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hd w:val="clear" w:color="auto" w:fill="ffffff"/>
        <w:spacing w:lineRule="auto" w:line="480"/>
        <w:jc w:val="left"/>
        <w:rPr>
          <w:rFonts w:eastAsia="仿宋_GB2312"/>
          <w:color w:val="000000"/>
          <w:kern w:val="0"/>
          <w:sz w:val="30"/>
          <w:szCs w:val="30"/>
          <w:highlight w:val="none"/>
          <w:shd w:val="clear" w:color="auto" w:fill="ffffff"/>
        </w:rPr>
      </w:pPr>
      <w:r>
        <w:rPr>
          <w:rFonts w:eastAsia="仿宋_GB2312" w:hint="eastAsia"/>
          <w:color w:val="000000"/>
          <w:kern w:val="0"/>
          <w:sz w:val="30"/>
          <w:szCs w:val="30"/>
          <w:highlight w:val="none"/>
          <w:shd w:val="clear" w:color="auto" w:fill="ffffff"/>
        </w:rPr>
        <w:t>附件</w:t>
      </w:r>
      <w:r>
        <w:rPr>
          <w:rFonts w:eastAsia="仿宋_GB2312" w:hint="default"/>
          <w:color w:val="000000"/>
          <w:kern w:val="0"/>
          <w:sz w:val="30"/>
          <w:szCs w:val="30"/>
          <w:highlight w:val="none"/>
          <w:shd w:val="clear" w:color="auto" w:fill="ffffff"/>
          <w:lang w:val="en-US"/>
        </w:rPr>
        <w:t>2</w:t>
      </w:r>
    </w:p>
    <w:bookmarkStart w:id="0" w:name="_GoBack"/>
    <w:bookmarkStart w:id="1" w:name="OLE_LINK2"/>
    <w:bookmarkStart w:id="2" w:name="OLE_LINK1"/>
    <w:bookmarkEnd w:id="0"/>
    <w:p>
      <w:pPr>
        <w:pStyle w:val="style0"/>
        <w:widowControl/>
        <w:shd w:val="clear" w:color="auto" w:fill="ffffff"/>
        <w:spacing w:lineRule="auto" w:line="600"/>
        <w:jc w:val="center"/>
        <w:rPr>
          <w:rFonts w:eastAsia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“丁颖杯”创业计划竞赛</w:t>
      </w:r>
      <w:r>
        <w:rPr>
          <w:rFonts w:eastAsia="仿宋_GB2312"/>
          <w:b/>
          <w:bCs/>
          <w:color w:val="000000"/>
          <w:kern w:val="0"/>
          <w:sz w:val="32"/>
          <w:szCs w:val="32"/>
          <w:shd w:val="clear" w:color="auto" w:fill="ffffff"/>
        </w:rPr>
        <w:t>评审</w:t>
      </w:r>
      <w:r>
        <w:rPr>
          <w:rFonts w:eastAsia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要</w:t>
      </w:r>
      <w:r>
        <w:rPr>
          <w:rFonts w:eastAsia="仿宋_GB2312"/>
          <w:b/>
          <w:bCs/>
          <w:color w:val="000000"/>
          <w:kern w:val="0"/>
          <w:sz w:val="32"/>
          <w:szCs w:val="32"/>
          <w:shd w:val="clear" w:color="auto" w:fill="ffffff"/>
        </w:rPr>
        <w:t>点</w:t>
      </w:r>
      <w:bookmarkEnd w:id="1"/>
      <w:bookmarkEnd w:id="2"/>
    </w:p>
    <w:p>
      <w:pPr>
        <w:pStyle w:val="style0"/>
        <w:widowControl/>
        <w:shd w:val="clear" w:color="auto" w:fill="ffffff"/>
        <w:spacing w:lineRule="auto" w:line="480"/>
        <w:jc w:val="left"/>
        <w:rPr>
          <w:rFonts w:eastAsia="仿宋_GB2312" w:hint="eastAsia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>
      <w:pPr>
        <w:pStyle w:val="style0"/>
        <w:widowControl/>
        <w:shd w:val="clear" w:color="auto" w:fill="ffffff"/>
        <w:spacing w:lineRule="auto" w:line="480"/>
        <w:ind w:firstLine="560" w:firstLineChars="200"/>
        <w:jc w:val="left"/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面向在校学生，</w:t>
      </w:r>
      <w:r>
        <w:rPr>
          <w:rFonts w:eastAsia="仿宋_GB2312"/>
          <w:color w:val="000000"/>
          <w:kern w:val="0"/>
          <w:sz w:val="28"/>
          <w:szCs w:val="28"/>
          <w:highlight w:val="none"/>
          <w:shd w:val="clear" w:color="auto" w:fill="ffffff"/>
        </w:rPr>
        <w:t>以现场答辩作为参赛项目的主要评价内容。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突出实践导向，在考察项目商业价值的基础上，更加注重考查学生了解社会现状、关注社会民生、解决社会问题的意识、能力和水平。具体包括项目的社会价值、实践过程、创新意义、发展前景和团队协作等方面。详细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评审要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点如下：</w:t>
      </w:r>
    </w:p>
    <w:p>
      <w:pPr>
        <w:pStyle w:val="style0"/>
        <w:widowControl/>
        <w:shd w:val="clear" w:color="auto" w:fill="ffffff"/>
        <w:spacing w:lineRule="auto" w:line="480"/>
        <w:ind w:firstLine="560" w:firstLineChars="200"/>
        <w:jc w:val="left"/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（1）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社会价值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25%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）</w:t>
      </w:r>
      <w:r>
        <w:rPr>
          <w:rFonts w:eastAsia="仿宋_GB2312"/>
          <w:color w:val="000000"/>
          <w:kern w:val="0"/>
          <w:sz w:val="28"/>
          <w:szCs w:val="28"/>
          <w:shd w:val="clear" w:color="auto" w:fill="ffffff"/>
        </w:rPr>
        <w:t>：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项目结合社会实践、社会观察，履行社会责任的做法与成效。在科技创新、扶贫助困、社会民生、生态环保、交流合作等方面的社会贡献度。未来在持续吸纳、带动就业的能力等。</w:t>
      </w:r>
    </w:p>
    <w:p>
      <w:pPr>
        <w:pStyle w:val="style0"/>
        <w:widowControl/>
        <w:shd w:val="clear" w:color="auto" w:fill="ffffff"/>
        <w:spacing w:lineRule="auto" w:line="480"/>
        <w:ind w:firstLine="560" w:firstLineChars="200"/>
        <w:jc w:val="left"/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（2）实践过程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25%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）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：项目通过深入社会、行业、实验场所、实训基地，开展调查研究、试点运营、试验论证，获得实践成果。项目成果对于了解社会现状、掌握第一手资料、解决社会问题等具有参考价值。</w:t>
      </w:r>
    </w:p>
    <w:p>
      <w:pPr>
        <w:pStyle w:val="style0"/>
        <w:widowControl/>
        <w:shd w:val="clear" w:color="auto" w:fill="ffffff"/>
        <w:spacing w:lineRule="auto" w:line="480"/>
        <w:ind w:firstLine="560" w:firstLineChars="200"/>
        <w:jc w:val="left"/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（3）</w:t>
      </w:r>
      <w:bookmarkStart w:id="3" w:name="_Hlk42610865"/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创新</w:t>
      </w:r>
      <w:bookmarkEnd w:id="3"/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意义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20%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）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：项目在科学技术、社会服务形式、商业模式、管理运营、应用场景等方面的创新程度。创新成果对于赋能传统产业、解决社会问题，助力形成新产业、新业态、新模式有积极意义。</w:t>
      </w:r>
    </w:p>
    <w:p>
      <w:pPr>
        <w:pStyle w:val="style0"/>
        <w:widowControl/>
        <w:shd w:val="clear" w:color="auto" w:fill="ffffff"/>
        <w:spacing w:lineRule="auto" w:line="480"/>
        <w:ind w:firstLine="560" w:firstLineChars="200"/>
        <w:jc w:val="left"/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（4）发展前景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15%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）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：项目在商业模式、营销策略、财务管理、发展战略等方面设计完整、合理、可行。目标定位、市场分析清晰、有前瞻性。盈利能力推导过程合理，能够实现可持续发展、前景乐观。</w:t>
      </w:r>
    </w:p>
    <w:p>
      <w:pPr>
        <w:pStyle w:val="style0"/>
        <w:widowControl/>
        <w:shd w:val="clear" w:color="auto" w:fill="ffffff"/>
        <w:spacing w:lineRule="auto" w:line="480"/>
        <w:ind w:firstLine="560" w:firstLineChars="200"/>
        <w:jc w:val="left"/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（5）团队协作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（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10%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  <w:lang w:eastAsia="zh-CN"/>
        </w:rPr>
        <w:t>）</w:t>
      </w:r>
      <w:r>
        <w:rPr>
          <w:rFonts w:eastAsia="仿宋_GB2312" w:hint="eastAsia"/>
          <w:color w:val="000000"/>
          <w:kern w:val="0"/>
          <w:sz w:val="28"/>
          <w:szCs w:val="28"/>
          <w:shd w:val="clear" w:color="auto" w:fill="ffffff"/>
        </w:rPr>
        <w:t>：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仿宋"/>
    <w:panose1 w:val="020106090600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_GB2312"/>
    <w:panose1 w:val="020106090300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宋体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rFonts w:cs="Times New Roman"/>
      <w:kern w:val="2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615</Words>
  <Pages>1</Pages>
  <Characters>625</Characters>
  <Application>WPS Office</Application>
  <DocSecurity>0</DocSecurity>
  <Paragraphs>9</Paragraphs>
  <ScaleCrop>false</ScaleCrop>
  <Company>Sky123.Org</Company>
  <LinksUpToDate>false</LinksUpToDate>
  <CharactersWithSpaces>625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2021-09-21T08:01:00Z</dcterms:created>
  <dc:creator>大头因</dc:creator>
  <lastModifiedBy>PCAM10</lastModifiedBy>
  <dcterms:modified xsi:type="dcterms:W3CDTF">2021-10-10T07:26:54Z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1131B530B73444089AE9EFFCD933979A</vt:lpwstr>
  </property>
</Properties>
</file>