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A1" w:rsidRDefault="00342086" w:rsidP="00CD618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57534F">
        <w:rPr>
          <w:rFonts w:ascii="方正小标宋简体" w:eastAsia="方正小标宋简体" w:hint="eastAsia"/>
          <w:sz w:val="36"/>
          <w:szCs w:val="36"/>
        </w:rPr>
        <w:t>华南农业大学</w:t>
      </w:r>
      <w:r w:rsidR="00A03EA1">
        <w:rPr>
          <w:rFonts w:ascii="方正小标宋简体" w:eastAsia="方正小标宋简体" w:hint="eastAsia"/>
          <w:sz w:val="36"/>
          <w:szCs w:val="36"/>
        </w:rPr>
        <w:t>植物</w:t>
      </w:r>
      <w:r w:rsidR="00A03EA1">
        <w:rPr>
          <w:rFonts w:ascii="方正小标宋简体" w:eastAsia="方正小标宋简体"/>
          <w:sz w:val="36"/>
          <w:szCs w:val="36"/>
        </w:rPr>
        <w:t>保护学院</w:t>
      </w:r>
      <w:r w:rsidRPr="0057534F">
        <w:rPr>
          <w:rFonts w:ascii="方正小标宋简体" w:eastAsia="方正小标宋简体" w:hint="eastAsia"/>
          <w:sz w:val="36"/>
          <w:szCs w:val="36"/>
        </w:rPr>
        <w:t>本科生导师制</w:t>
      </w:r>
    </w:p>
    <w:p w:rsidR="00342086" w:rsidRDefault="00342086" w:rsidP="00CD618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 w:rsidRPr="0057534F">
        <w:rPr>
          <w:rFonts w:ascii="方正小标宋简体" w:eastAsia="方正小标宋简体" w:hint="eastAsia"/>
          <w:sz w:val="36"/>
          <w:szCs w:val="36"/>
        </w:rPr>
        <w:t>实施细则（</w:t>
      </w:r>
      <w:r w:rsidR="006C6C68">
        <w:rPr>
          <w:rFonts w:ascii="方正小标宋简体" w:eastAsia="方正小标宋简体" w:hint="eastAsia"/>
          <w:sz w:val="36"/>
          <w:szCs w:val="36"/>
        </w:rPr>
        <w:t>试行</w:t>
      </w:r>
      <w:r w:rsidRPr="0057534F">
        <w:rPr>
          <w:rFonts w:ascii="方正小标宋简体" w:eastAsia="方正小标宋简体" w:hint="eastAsia"/>
          <w:sz w:val="36"/>
          <w:szCs w:val="36"/>
        </w:rPr>
        <w:t>）</w:t>
      </w:r>
    </w:p>
    <w:p w:rsidR="00CD6184" w:rsidRPr="0057534F" w:rsidRDefault="00CD6184" w:rsidP="00CD6184">
      <w:pPr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342086" w:rsidRPr="003E2FB1" w:rsidRDefault="00494BDE" w:rsidP="00CD6184">
      <w:pPr>
        <w:pStyle w:val="a3"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/>
          <w:sz w:val="32"/>
          <w:szCs w:val="32"/>
        </w:rPr>
      </w:pPr>
      <w:r w:rsidRPr="003E2FB1">
        <w:rPr>
          <w:rFonts w:ascii="黑体" w:eastAsia="黑体" w:hAnsi="黑体" w:hint="eastAsia"/>
          <w:sz w:val="32"/>
          <w:szCs w:val="32"/>
        </w:rPr>
        <w:t>第一章 总</w:t>
      </w:r>
      <w:r w:rsidR="00C76FAE" w:rsidRPr="003E2FB1">
        <w:rPr>
          <w:rFonts w:ascii="黑体" w:eastAsia="黑体" w:hAnsi="黑体" w:hint="eastAsia"/>
          <w:sz w:val="32"/>
          <w:szCs w:val="32"/>
        </w:rPr>
        <w:t>则</w:t>
      </w:r>
    </w:p>
    <w:p w:rsidR="00494BDE" w:rsidRPr="00A74773" w:rsidRDefault="00494BDE" w:rsidP="00CD618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6184">
        <w:rPr>
          <w:rFonts w:ascii="楷体_GB2312" w:eastAsia="楷体_GB2312" w:hint="eastAsia"/>
          <w:sz w:val="32"/>
          <w:szCs w:val="32"/>
        </w:rPr>
        <w:t>第一条</w:t>
      </w:r>
      <w:r w:rsidRPr="00A74773">
        <w:rPr>
          <w:rFonts w:ascii="仿宋_GB2312" w:eastAsia="仿宋_GB2312" w:hint="eastAsia"/>
          <w:sz w:val="32"/>
          <w:szCs w:val="32"/>
        </w:rPr>
        <w:t xml:space="preserve"> 为深入落实立德树人根本任务，扎实推进 “三全育人”工作，完善学生学业支持体系，发挥教师在人才培养中的主导作用和学生的主体作用，强化学生个性化培养，提高本科学生培养质量，根据《华南农业大学本科生导师制实施办法》</w:t>
      </w:r>
      <w:r w:rsidR="00544DEA">
        <w:rPr>
          <w:rFonts w:ascii="仿宋_GB2312" w:eastAsia="仿宋_GB2312" w:hint="eastAsia"/>
          <w:sz w:val="32"/>
          <w:szCs w:val="32"/>
        </w:rPr>
        <w:t>等</w:t>
      </w:r>
      <w:r w:rsidR="00544DEA">
        <w:rPr>
          <w:rFonts w:ascii="仿宋_GB2312" w:eastAsia="仿宋_GB2312"/>
          <w:sz w:val="32"/>
          <w:szCs w:val="32"/>
        </w:rPr>
        <w:t>文件精神</w:t>
      </w:r>
      <w:r w:rsidRPr="00A74773">
        <w:rPr>
          <w:rFonts w:ascii="仿宋_GB2312" w:eastAsia="仿宋_GB2312" w:hint="eastAsia"/>
          <w:sz w:val="32"/>
          <w:szCs w:val="32"/>
        </w:rPr>
        <w:t>，结合学院实际，特制定本细则。</w:t>
      </w:r>
    </w:p>
    <w:p w:rsidR="00A74773" w:rsidRPr="00A74773" w:rsidRDefault="00A74773" w:rsidP="00CD618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6184">
        <w:rPr>
          <w:rFonts w:ascii="楷体_GB2312" w:eastAsia="楷体_GB2312" w:hint="eastAsia"/>
          <w:sz w:val="32"/>
          <w:szCs w:val="32"/>
        </w:rPr>
        <w:t xml:space="preserve">第二条 </w:t>
      </w:r>
      <w:r w:rsidRPr="00A74773">
        <w:rPr>
          <w:rFonts w:ascii="仿宋_GB2312" w:eastAsia="仿宋_GB2312" w:hint="eastAsia"/>
          <w:sz w:val="32"/>
          <w:szCs w:val="32"/>
        </w:rPr>
        <w:t>本科生导师制是指选聘</w:t>
      </w:r>
      <w:r w:rsidR="00D111E1">
        <w:rPr>
          <w:rFonts w:ascii="仿宋_GB2312" w:eastAsia="仿宋_GB2312" w:hint="eastAsia"/>
          <w:sz w:val="32"/>
          <w:szCs w:val="32"/>
        </w:rPr>
        <w:t>本院</w:t>
      </w:r>
      <w:r w:rsidRPr="00A74773">
        <w:rPr>
          <w:rFonts w:ascii="仿宋_GB2312" w:eastAsia="仿宋_GB2312" w:hint="eastAsia"/>
          <w:sz w:val="32"/>
          <w:szCs w:val="32"/>
        </w:rPr>
        <w:t>专任教师担任本科生导师（以下简称导师），负责对学生的思想、学业和学术发展</w:t>
      </w:r>
      <w:r w:rsidR="005618B3">
        <w:rPr>
          <w:rFonts w:ascii="仿宋_GB2312" w:eastAsia="仿宋_GB2312" w:hint="eastAsia"/>
          <w:sz w:val="32"/>
          <w:szCs w:val="32"/>
        </w:rPr>
        <w:t>等</w:t>
      </w:r>
      <w:r w:rsidRPr="00A74773">
        <w:rPr>
          <w:rFonts w:ascii="仿宋_GB2312" w:eastAsia="仿宋_GB2312" w:hint="eastAsia"/>
          <w:sz w:val="32"/>
          <w:szCs w:val="32"/>
        </w:rPr>
        <w:t>进行指导的教学管理模式。</w:t>
      </w:r>
    </w:p>
    <w:p w:rsidR="00A74773" w:rsidRPr="003E2FB1" w:rsidRDefault="00C76FAE" w:rsidP="00CD6184">
      <w:pPr>
        <w:pStyle w:val="a3"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/>
          <w:sz w:val="32"/>
          <w:szCs w:val="32"/>
        </w:rPr>
      </w:pPr>
      <w:r w:rsidRPr="003E2FB1">
        <w:rPr>
          <w:rFonts w:ascii="黑体" w:eastAsia="黑体" w:hAnsi="黑体" w:hint="eastAsia"/>
          <w:sz w:val="32"/>
          <w:szCs w:val="32"/>
        </w:rPr>
        <w:t xml:space="preserve">第二章 </w:t>
      </w:r>
      <w:r w:rsidR="00A74773" w:rsidRPr="003E2FB1">
        <w:rPr>
          <w:rFonts w:ascii="黑体" w:eastAsia="黑体" w:hAnsi="黑体"/>
          <w:sz w:val="32"/>
          <w:szCs w:val="32"/>
        </w:rPr>
        <w:t>导师任职资格</w:t>
      </w:r>
    </w:p>
    <w:p w:rsidR="00D111E1" w:rsidRPr="000965B0" w:rsidRDefault="00A74773" w:rsidP="00CD618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6184">
        <w:rPr>
          <w:rFonts w:ascii="楷体_GB2312" w:eastAsia="楷体_GB2312" w:hint="eastAsia"/>
          <w:sz w:val="32"/>
          <w:szCs w:val="32"/>
        </w:rPr>
        <w:t>第</w:t>
      </w:r>
      <w:r w:rsidR="00544DEA" w:rsidRPr="00CD6184">
        <w:rPr>
          <w:rFonts w:ascii="楷体_GB2312" w:eastAsia="楷体_GB2312" w:hint="eastAsia"/>
          <w:sz w:val="32"/>
          <w:szCs w:val="32"/>
        </w:rPr>
        <w:t>三</w:t>
      </w:r>
      <w:r w:rsidRPr="00CD6184">
        <w:rPr>
          <w:rFonts w:ascii="楷体_GB2312" w:eastAsia="楷体_GB2312" w:hint="eastAsia"/>
          <w:sz w:val="32"/>
          <w:szCs w:val="32"/>
        </w:rPr>
        <w:t>条</w:t>
      </w:r>
      <w:r w:rsidR="00273A83" w:rsidRPr="00CD6184">
        <w:rPr>
          <w:rFonts w:ascii="楷体_GB2312" w:eastAsia="楷体_GB2312"/>
          <w:sz w:val="32"/>
          <w:szCs w:val="32"/>
        </w:rPr>
        <w:t xml:space="preserve"> </w:t>
      </w:r>
      <w:r w:rsidR="00D111E1" w:rsidRPr="000965B0">
        <w:rPr>
          <w:rFonts w:ascii="仿宋_GB2312" w:eastAsia="仿宋_GB2312"/>
          <w:sz w:val="32"/>
          <w:szCs w:val="32"/>
        </w:rPr>
        <w:t>全面贯彻党的教育方针，思想政治素质好，</w:t>
      </w:r>
      <w:r w:rsidR="00D111E1" w:rsidRPr="000965B0">
        <w:rPr>
          <w:rFonts w:ascii="仿宋_GB2312" w:eastAsia="仿宋_GB2312" w:hint="eastAsia"/>
          <w:sz w:val="32"/>
          <w:szCs w:val="32"/>
        </w:rPr>
        <w:t>爱岗敬业，</w:t>
      </w:r>
      <w:r w:rsidR="00D111E1" w:rsidRPr="000965B0">
        <w:rPr>
          <w:rFonts w:ascii="仿宋_GB2312" w:eastAsia="仿宋_GB2312"/>
          <w:sz w:val="32"/>
          <w:szCs w:val="32"/>
        </w:rPr>
        <w:t>为人师表，具有良好的师德师风。</w:t>
      </w:r>
    </w:p>
    <w:p w:rsidR="00A74773" w:rsidRPr="000965B0" w:rsidRDefault="00D111E1" w:rsidP="00CD618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6184">
        <w:rPr>
          <w:rFonts w:ascii="楷体_GB2312" w:eastAsia="楷体_GB2312" w:hint="eastAsia"/>
          <w:sz w:val="32"/>
          <w:szCs w:val="32"/>
        </w:rPr>
        <w:t>第</w:t>
      </w:r>
      <w:r w:rsidR="00544DEA" w:rsidRPr="00CD6184">
        <w:rPr>
          <w:rFonts w:ascii="楷体_GB2312" w:eastAsia="楷体_GB2312" w:hint="eastAsia"/>
          <w:sz w:val="32"/>
          <w:szCs w:val="32"/>
        </w:rPr>
        <w:t>四</w:t>
      </w:r>
      <w:r w:rsidRPr="00CD6184">
        <w:rPr>
          <w:rFonts w:ascii="楷体_GB2312" w:eastAsia="楷体_GB2312"/>
          <w:sz w:val="32"/>
          <w:szCs w:val="32"/>
        </w:rPr>
        <w:t>条</w:t>
      </w:r>
      <w:r w:rsidR="00273A83" w:rsidRPr="00CD6184">
        <w:rPr>
          <w:rFonts w:ascii="楷体_GB2312" w:eastAsia="楷体_GB2312"/>
          <w:sz w:val="32"/>
          <w:szCs w:val="32"/>
        </w:rPr>
        <w:t xml:space="preserve"> </w:t>
      </w:r>
      <w:r w:rsidR="000965B0" w:rsidRPr="000965B0">
        <w:rPr>
          <w:rFonts w:ascii="仿宋_GB2312" w:eastAsia="仿宋_GB2312" w:hint="eastAsia"/>
          <w:sz w:val="32"/>
          <w:szCs w:val="32"/>
        </w:rPr>
        <w:t>具有较强的工作责任心和奉献精神，</w:t>
      </w:r>
      <w:r w:rsidRPr="000965B0">
        <w:rPr>
          <w:rFonts w:ascii="仿宋_GB2312" w:eastAsia="仿宋_GB2312"/>
          <w:sz w:val="32"/>
          <w:szCs w:val="32"/>
        </w:rPr>
        <w:t>严于律己，身心健康，关心关爱学生</w:t>
      </w:r>
      <w:r w:rsidR="00A74773" w:rsidRPr="000965B0">
        <w:rPr>
          <w:rFonts w:ascii="仿宋_GB2312" w:eastAsia="仿宋_GB2312" w:hint="eastAsia"/>
          <w:sz w:val="32"/>
          <w:szCs w:val="32"/>
        </w:rPr>
        <w:t>。</w:t>
      </w:r>
    </w:p>
    <w:p w:rsidR="000965B0" w:rsidRPr="00273A83" w:rsidRDefault="00A74773" w:rsidP="00CD618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6184">
        <w:rPr>
          <w:rFonts w:ascii="楷体_GB2312" w:eastAsia="楷体_GB2312" w:hint="eastAsia"/>
          <w:sz w:val="32"/>
          <w:szCs w:val="32"/>
        </w:rPr>
        <w:t>第</w:t>
      </w:r>
      <w:r w:rsidR="00544DEA" w:rsidRPr="00CD6184">
        <w:rPr>
          <w:rFonts w:ascii="楷体_GB2312" w:eastAsia="楷体_GB2312" w:hint="eastAsia"/>
          <w:sz w:val="32"/>
          <w:szCs w:val="32"/>
        </w:rPr>
        <w:t>五</w:t>
      </w:r>
      <w:r w:rsidRPr="00CD6184">
        <w:rPr>
          <w:rFonts w:ascii="楷体_GB2312" w:eastAsia="楷体_GB2312" w:hint="eastAsia"/>
          <w:sz w:val="32"/>
          <w:szCs w:val="32"/>
        </w:rPr>
        <w:t>条</w:t>
      </w:r>
      <w:r w:rsidR="00273A83" w:rsidRPr="00CD6184">
        <w:rPr>
          <w:rFonts w:ascii="楷体_GB2312" w:eastAsia="楷体_GB2312"/>
          <w:sz w:val="32"/>
          <w:szCs w:val="32"/>
        </w:rPr>
        <w:t xml:space="preserve"> </w:t>
      </w:r>
      <w:r w:rsidR="00B21E0D" w:rsidRPr="00273A83">
        <w:rPr>
          <w:rFonts w:ascii="仿宋_GB2312" w:eastAsia="仿宋_GB2312"/>
          <w:sz w:val="32"/>
          <w:szCs w:val="32"/>
        </w:rPr>
        <w:t>了解高等教育政策法规</w:t>
      </w:r>
      <w:r w:rsidR="00B21E0D" w:rsidRPr="00A74773">
        <w:rPr>
          <w:rFonts w:ascii="仿宋_GB2312" w:eastAsia="仿宋_GB2312" w:hint="eastAsia"/>
          <w:sz w:val="32"/>
          <w:szCs w:val="32"/>
        </w:rPr>
        <w:t>和学生</w:t>
      </w:r>
      <w:r w:rsidR="00B21E0D" w:rsidRPr="00273A83">
        <w:rPr>
          <w:rFonts w:ascii="仿宋_GB2312" w:eastAsia="仿宋_GB2312" w:hint="eastAsia"/>
          <w:sz w:val="32"/>
          <w:szCs w:val="32"/>
        </w:rPr>
        <w:t>教育</w:t>
      </w:r>
      <w:r w:rsidR="00B21E0D" w:rsidRPr="00A74773">
        <w:rPr>
          <w:rFonts w:ascii="仿宋_GB2312" w:eastAsia="仿宋_GB2312" w:hint="eastAsia"/>
          <w:sz w:val="32"/>
          <w:szCs w:val="32"/>
        </w:rPr>
        <w:t>管理</w:t>
      </w:r>
      <w:r w:rsidR="00B21E0D" w:rsidRPr="00273A83">
        <w:rPr>
          <w:rFonts w:ascii="仿宋_GB2312" w:eastAsia="仿宋_GB2312" w:hint="eastAsia"/>
          <w:sz w:val="32"/>
          <w:szCs w:val="32"/>
        </w:rPr>
        <w:t>规章制度</w:t>
      </w:r>
      <w:r w:rsidR="00B21E0D" w:rsidRPr="00A74773">
        <w:rPr>
          <w:rFonts w:ascii="仿宋_GB2312" w:eastAsia="仿宋_GB2312" w:hint="eastAsia"/>
          <w:sz w:val="32"/>
          <w:szCs w:val="32"/>
        </w:rPr>
        <w:t>，</w:t>
      </w:r>
      <w:r w:rsidR="00B21E0D" w:rsidRPr="00273A83">
        <w:rPr>
          <w:rFonts w:ascii="仿宋_GB2312" w:eastAsia="仿宋_GB2312"/>
          <w:sz w:val="32"/>
          <w:szCs w:val="32"/>
        </w:rPr>
        <w:t>掌握学生成长成才规律，熟悉专业人才培养方案。</w:t>
      </w:r>
    </w:p>
    <w:p w:rsidR="00A74773" w:rsidRPr="00273A83" w:rsidRDefault="000965B0" w:rsidP="00CD618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6184">
        <w:rPr>
          <w:rFonts w:ascii="楷体_GB2312" w:eastAsia="楷体_GB2312" w:hint="eastAsia"/>
          <w:sz w:val="32"/>
          <w:szCs w:val="32"/>
        </w:rPr>
        <w:t>第</w:t>
      </w:r>
      <w:r w:rsidR="00544DEA" w:rsidRPr="00CD6184">
        <w:rPr>
          <w:rFonts w:ascii="楷体_GB2312" w:eastAsia="楷体_GB2312" w:hint="eastAsia"/>
          <w:sz w:val="32"/>
          <w:szCs w:val="32"/>
        </w:rPr>
        <w:t>六</w:t>
      </w:r>
      <w:r w:rsidRPr="00CD6184">
        <w:rPr>
          <w:rFonts w:ascii="楷体_GB2312" w:eastAsia="楷体_GB2312" w:hint="eastAsia"/>
          <w:sz w:val="32"/>
          <w:szCs w:val="32"/>
        </w:rPr>
        <w:t>条</w:t>
      </w:r>
      <w:r w:rsidR="00273A83" w:rsidRPr="00CD6184">
        <w:rPr>
          <w:rFonts w:ascii="楷体_GB2312" w:eastAsia="楷体_GB2312"/>
          <w:sz w:val="32"/>
          <w:szCs w:val="32"/>
        </w:rPr>
        <w:t xml:space="preserve"> </w:t>
      </w:r>
      <w:r w:rsidR="00B21E0D" w:rsidRPr="00456B60">
        <w:rPr>
          <w:rFonts w:ascii="仿宋_GB2312" w:eastAsia="仿宋_GB2312" w:hint="eastAsia"/>
          <w:sz w:val="32"/>
          <w:szCs w:val="32"/>
        </w:rPr>
        <w:t>具有中级</w:t>
      </w:r>
      <w:r w:rsidR="007B4B01" w:rsidRPr="00456B60">
        <w:rPr>
          <w:rFonts w:ascii="仿宋_GB2312" w:eastAsia="仿宋_GB2312" w:hint="eastAsia"/>
          <w:sz w:val="32"/>
          <w:szCs w:val="32"/>
        </w:rPr>
        <w:t>及</w:t>
      </w:r>
      <w:r w:rsidR="00B21E0D" w:rsidRPr="00456B60">
        <w:rPr>
          <w:rFonts w:ascii="仿宋_GB2312" w:eastAsia="仿宋_GB2312" w:hint="eastAsia"/>
          <w:sz w:val="32"/>
          <w:szCs w:val="32"/>
        </w:rPr>
        <w:t>以上职称的</w:t>
      </w:r>
      <w:r w:rsidR="00560A55" w:rsidRPr="00456B60">
        <w:rPr>
          <w:rFonts w:ascii="仿宋_GB2312" w:eastAsia="仿宋_GB2312" w:hint="eastAsia"/>
          <w:sz w:val="32"/>
          <w:szCs w:val="32"/>
        </w:rPr>
        <w:t>专任</w:t>
      </w:r>
      <w:r w:rsidR="00B21E0D" w:rsidRPr="00456B60">
        <w:rPr>
          <w:rFonts w:ascii="仿宋_GB2312" w:eastAsia="仿宋_GB2312" w:hint="eastAsia"/>
          <w:sz w:val="32"/>
          <w:szCs w:val="32"/>
        </w:rPr>
        <w:t>教师或具有博士学位的</w:t>
      </w:r>
      <w:r w:rsidR="007B4B01" w:rsidRPr="00456B60">
        <w:rPr>
          <w:rFonts w:ascii="仿宋_GB2312" w:eastAsia="仿宋_GB2312" w:hint="eastAsia"/>
          <w:sz w:val="32"/>
          <w:szCs w:val="32"/>
        </w:rPr>
        <w:t>专任</w:t>
      </w:r>
      <w:r w:rsidR="00B21E0D" w:rsidRPr="00456B60">
        <w:rPr>
          <w:rFonts w:ascii="仿宋_GB2312" w:eastAsia="仿宋_GB2312" w:hint="eastAsia"/>
          <w:sz w:val="32"/>
          <w:szCs w:val="32"/>
        </w:rPr>
        <w:t>教师。</w:t>
      </w:r>
    </w:p>
    <w:p w:rsidR="00E23DF0" w:rsidRPr="003E2FB1" w:rsidRDefault="00E23DF0" w:rsidP="00CD6184">
      <w:pPr>
        <w:pStyle w:val="a3"/>
        <w:shd w:val="clear" w:color="auto" w:fill="FFFFFF"/>
        <w:spacing w:beforeAutospacing="0" w:afterAutospacing="0" w:line="560" w:lineRule="exact"/>
        <w:jc w:val="center"/>
        <w:rPr>
          <w:rFonts w:ascii="黑体" w:eastAsia="黑体" w:hAnsi="黑体" w:cs="宋体"/>
          <w:color w:val="000000"/>
          <w:sz w:val="32"/>
          <w:szCs w:val="32"/>
        </w:rPr>
      </w:pPr>
      <w:bookmarkStart w:id="0" w:name="_GoBack"/>
      <w:bookmarkEnd w:id="0"/>
      <w:r w:rsidRPr="003E2FB1">
        <w:rPr>
          <w:rFonts w:ascii="黑体" w:eastAsia="黑体" w:hAnsi="黑体" w:hint="eastAsia"/>
          <w:sz w:val="32"/>
          <w:szCs w:val="32"/>
        </w:rPr>
        <w:t xml:space="preserve">第三章 </w:t>
      </w:r>
      <w:r w:rsidRPr="003E2FB1">
        <w:rPr>
          <w:rFonts w:ascii="黑体" w:eastAsia="黑体" w:hAnsi="黑体" w:cs="宋体" w:hint="eastAsia"/>
          <w:color w:val="000000"/>
          <w:sz w:val="32"/>
          <w:szCs w:val="32"/>
        </w:rPr>
        <w:t>导师工作职责</w:t>
      </w:r>
    </w:p>
    <w:p w:rsidR="001A4711" w:rsidRPr="00EB60D2" w:rsidRDefault="00B21E0D" w:rsidP="00CD618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6184">
        <w:rPr>
          <w:rFonts w:ascii="楷体_GB2312" w:eastAsia="楷体_GB2312" w:hint="eastAsia"/>
          <w:sz w:val="32"/>
          <w:szCs w:val="32"/>
        </w:rPr>
        <w:t>第</w:t>
      </w:r>
      <w:r w:rsidR="00544DEA" w:rsidRPr="00CD6184">
        <w:rPr>
          <w:rFonts w:ascii="楷体_GB2312" w:eastAsia="楷体_GB2312" w:hint="eastAsia"/>
          <w:sz w:val="32"/>
          <w:szCs w:val="32"/>
        </w:rPr>
        <w:t>七</w:t>
      </w:r>
      <w:r w:rsidRPr="00CD6184">
        <w:rPr>
          <w:rFonts w:ascii="楷体_GB2312" w:eastAsia="楷体_GB2312" w:hint="eastAsia"/>
          <w:sz w:val="32"/>
          <w:szCs w:val="32"/>
        </w:rPr>
        <w:t xml:space="preserve">条 </w:t>
      </w:r>
      <w:r w:rsidRPr="00132308">
        <w:rPr>
          <w:rFonts w:ascii="仿宋_GB2312" w:eastAsia="仿宋_GB2312"/>
          <w:sz w:val="32"/>
          <w:szCs w:val="32"/>
        </w:rPr>
        <w:t>思想引领。以严谨求实的治学态度、追求卓越的学术精神和高尚的</w:t>
      </w:r>
      <w:r w:rsidRPr="00132308">
        <w:rPr>
          <w:rFonts w:ascii="仿宋_GB2312" w:eastAsia="仿宋_GB2312" w:hint="eastAsia"/>
          <w:sz w:val="32"/>
          <w:szCs w:val="32"/>
        </w:rPr>
        <w:t>职业道德</w:t>
      </w:r>
      <w:r w:rsidRPr="00132308">
        <w:rPr>
          <w:rFonts w:ascii="仿宋_GB2312" w:eastAsia="仿宋_GB2312"/>
          <w:sz w:val="32"/>
          <w:szCs w:val="32"/>
        </w:rPr>
        <w:t>言传身教、感染学生，引导学</w:t>
      </w:r>
      <w:r w:rsidRPr="00132308">
        <w:rPr>
          <w:rFonts w:ascii="仿宋_GB2312" w:eastAsia="仿宋_GB2312"/>
          <w:sz w:val="32"/>
          <w:szCs w:val="32"/>
        </w:rPr>
        <w:lastRenderedPageBreak/>
        <w:t>生养成良好的道德品质和行为习惯，帮助学生坚定理想信念</w:t>
      </w:r>
      <w:r w:rsidRPr="00132308">
        <w:rPr>
          <w:rFonts w:ascii="仿宋_GB2312" w:eastAsia="仿宋_GB2312" w:hint="eastAsia"/>
          <w:sz w:val="32"/>
          <w:szCs w:val="32"/>
        </w:rPr>
        <w:t>和专业</w:t>
      </w:r>
      <w:r w:rsidRPr="00132308">
        <w:rPr>
          <w:rFonts w:ascii="仿宋_GB2312" w:eastAsia="仿宋_GB2312"/>
          <w:sz w:val="32"/>
          <w:szCs w:val="32"/>
        </w:rPr>
        <w:t>思想，</w:t>
      </w:r>
      <w:r w:rsidR="00132308" w:rsidRPr="00132308">
        <w:rPr>
          <w:rFonts w:ascii="仿宋_GB2312" w:eastAsia="仿宋_GB2312" w:hint="eastAsia"/>
          <w:sz w:val="32"/>
          <w:szCs w:val="32"/>
        </w:rPr>
        <w:t>培养</w:t>
      </w:r>
      <w:hyperlink r:id="rId8" w:tgtFrame="_blank" w:history="1">
        <w:r w:rsidR="00EB60D2" w:rsidRPr="00EB60D2">
          <w:rPr>
            <w:rFonts w:ascii="仿宋_GB2312" w:eastAsia="仿宋_GB2312"/>
            <w:sz w:val="32"/>
            <w:szCs w:val="32"/>
          </w:rPr>
          <w:t>知农爱农强农兴农创新型人才</w:t>
        </w:r>
      </w:hyperlink>
      <w:r w:rsidR="00EB60D2">
        <w:rPr>
          <w:rFonts w:ascii="仿宋_GB2312" w:eastAsia="仿宋_GB2312" w:hint="eastAsia"/>
          <w:sz w:val="32"/>
          <w:szCs w:val="32"/>
        </w:rPr>
        <w:t>。</w:t>
      </w:r>
    </w:p>
    <w:p w:rsidR="00793D94" w:rsidRDefault="00B21E0D" w:rsidP="00CD618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6184">
        <w:rPr>
          <w:rFonts w:ascii="楷体_GB2312" w:eastAsia="楷体_GB2312" w:hint="eastAsia"/>
          <w:sz w:val="32"/>
          <w:szCs w:val="32"/>
        </w:rPr>
        <w:t>第</w:t>
      </w:r>
      <w:r w:rsidR="00544DEA" w:rsidRPr="00CD6184">
        <w:rPr>
          <w:rFonts w:ascii="楷体_GB2312" w:eastAsia="楷体_GB2312" w:hint="eastAsia"/>
          <w:sz w:val="32"/>
          <w:szCs w:val="32"/>
        </w:rPr>
        <w:t>八</w:t>
      </w:r>
      <w:r w:rsidRPr="00CD6184">
        <w:rPr>
          <w:rFonts w:ascii="楷体_GB2312" w:eastAsia="楷体_GB2312" w:hint="eastAsia"/>
          <w:sz w:val="32"/>
          <w:szCs w:val="32"/>
        </w:rPr>
        <w:t>条</w:t>
      </w:r>
      <w:r w:rsidR="00132308">
        <w:rPr>
          <w:rFonts w:ascii="仿宋_GB2312" w:eastAsia="仿宋_GB2312" w:hint="eastAsia"/>
          <w:sz w:val="32"/>
          <w:szCs w:val="32"/>
        </w:rPr>
        <w:t xml:space="preserve"> </w:t>
      </w:r>
      <w:r w:rsidR="00132308" w:rsidRPr="00132308">
        <w:rPr>
          <w:rFonts w:ascii="仿宋_GB2312" w:eastAsia="仿宋_GB2312"/>
          <w:sz w:val="32"/>
          <w:szCs w:val="32"/>
        </w:rPr>
        <w:t>学业指导。</w:t>
      </w:r>
      <w:r w:rsidR="00132308" w:rsidRPr="00132308">
        <w:rPr>
          <w:rFonts w:ascii="仿宋_GB2312" w:eastAsia="仿宋_GB2312" w:hint="eastAsia"/>
          <w:sz w:val="32"/>
          <w:szCs w:val="32"/>
        </w:rPr>
        <w:t>引导学生端正专业思想和学习态度，</w:t>
      </w:r>
      <w:r w:rsidR="00432FFE" w:rsidRPr="00432FFE">
        <w:rPr>
          <w:rFonts w:ascii="仿宋_GB2312" w:eastAsia="仿宋_GB2312"/>
          <w:sz w:val="32"/>
          <w:szCs w:val="32"/>
        </w:rPr>
        <w:t>帮助学生制定合理的学业规划和学习计划，做好学业指导和帮</w:t>
      </w:r>
      <w:r w:rsidR="00432FFE">
        <w:rPr>
          <w:rFonts w:ascii="仿宋_GB2312" w:eastAsia="仿宋_GB2312"/>
          <w:sz w:val="32"/>
          <w:szCs w:val="32"/>
        </w:rPr>
        <w:t>扶</w:t>
      </w:r>
      <w:r w:rsidR="00132308" w:rsidRPr="00132308">
        <w:rPr>
          <w:rFonts w:ascii="仿宋_GB2312" w:eastAsia="仿宋_GB2312" w:hint="eastAsia"/>
          <w:sz w:val="32"/>
          <w:szCs w:val="32"/>
        </w:rPr>
        <w:t>；</w:t>
      </w:r>
      <w:r w:rsidR="00793D94">
        <w:rPr>
          <w:rFonts w:ascii="仿宋_GB2312" w:eastAsia="仿宋_GB2312" w:hint="eastAsia"/>
          <w:sz w:val="32"/>
          <w:szCs w:val="32"/>
        </w:rPr>
        <w:t>指导和</w:t>
      </w:r>
      <w:r w:rsidR="00793D94">
        <w:rPr>
          <w:rFonts w:ascii="仿宋_GB2312" w:eastAsia="仿宋_GB2312"/>
          <w:sz w:val="32"/>
          <w:szCs w:val="32"/>
        </w:rPr>
        <w:t>带领学生参加</w:t>
      </w:r>
      <w:r w:rsidR="003E154E">
        <w:rPr>
          <w:rFonts w:ascii="仿宋_GB2312" w:eastAsia="仿宋_GB2312" w:hint="eastAsia"/>
          <w:sz w:val="32"/>
          <w:szCs w:val="32"/>
        </w:rPr>
        <w:t>导师</w:t>
      </w:r>
      <w:r w:rsidR="003E154E">
        <w:rPr>
          <w:rFonts w:ascii="仿宋_GB2312" w:eastAsia="仿宋_GB2312"/>
          <w:sz w:val="32"/>
          <w:szCs w:val="32"/>
        </w:rPr>
        <w:t>的</w:t>
      </w:r>
      <w:r w:rsidR="007B1F94">
        <w:rPr>
          <w:rFonts w:ascii="仿宋_GB2312" w:eastAsia="仿宋_GB2312" w:hint="eastAsia"/>
          <w:sz w:val="32"/>
          <w:szCs w:val="32"/>
        </w:rPr>
        <w:t>有关研究</w:t>
      </w:r>
      <w:r w:rsidR="00793D94">
        <w:rPr>
          <w:rFonts w:ascii="仿宋_GB2312" w:eastAsia="仿宋_GB2312" w:hint="eastAsia"/>
          <w:sz w:val="32"/>
          <w:szCs w:val="32"/>
        </w:rPr>
        <w:t>，</w:t>
      </w:r>
      <w:r w:rsidR="00432FFE" w:rsidRPr="00432FFE">
        <w:rPr>
          <w:rFonts w:ascii="仿宋_GB2312" w:eastAsia="仿宋_GB2312"/>
          <w:sz w:val="32"/>
          <w:szCs w:val="32"/>
        </w:rPr>
        <w:t>深化学生对专业的认知与理解，让学生了解专业前沿信息和发展趋势，拓宽视野</w:t>
      </w:r>
      <w:r w:rsidR="00132308" w:rsidRPr="00132308">
        <w:rPr>
          <w:rFonts w:ascii="仿宋_GB2312" w:eastAsia="仿宋_GB2312" w:hint="eastAsia"/>
          <w:sz w:val="32"/>
          <w:szCs w:val="32"/>
        </w:rPr>
        <w:t>；</w:t>
      </w:r>
      <w:r w:rsidR="00432FFE" w:rsidRPr="00432FFE">
        <w:rPr>
          <w:rFonts w:ascii="仿宋_GB2312" w:eastAsia="仿宋_GB2312"/>
          <w:sz w:val="32"/>
          <w:szCs w:val="32"/>
        </w:rPr>
        <w:t>根据学生的特点、个性和志向，指导学生选课和合理安排学习进程</w:t>
      </w:r>
      <w:r w:rsidR="00132308" w:rsidRPr="00132308">
        <w:rPr>
          <w:rFonts w:ascii="仿宋_GB2312" w:eastAsia="仿宋_GB2312" w:hint="eastAsia"/>
          <w:sz w:val="32"/>
          <w:szCs w:val="32"/>
        </w:rPr>
        <w:t>，帮助学生解决学习方面的</w:t>
      </w:r>
      <w:r w:rsidR="001A4711">
        <w:rPr>
          <w:rFonts w:ascii="仿宋_GB2312" w:eastAsia="仿宋_GB2312" w:hint="eastAsia"/>
          <w:sz w:val="32"/>
          <w:szCs w:val="32"/>
        </w:rPr>
        <w:t>实际</w:t>
      </w:r>
      <w:r w:rsidR="001A4711">
        <w:rPr>
          <w:rFonts w:ascii="仿宋_GB2312" w:eastAsia="仿宋_GB2312"/>
          <w:sz w:val="32"/>
          <w:szCs w:val="32"/>
        </w:rPr>
        <w:t>困难和</w:t>
      </w:r>
      <w:r w:rsidR="00132308" w:rsidRPr="00132308">
        <w:rPr>
          <w:rFonts w:ascii="仿宋_GB2312" w:eastAsia="仿宋_GB2312" w:hint="eastAsia"/>
          <w:sz w:val="32"/>
          <w:szCs w:val="32"/>
        </w:rPr>
        <w:t>问题，促进学生知识、能力、素质协调发展。</w:t>
      </w:r>
    </w:p>
    <w:p w:rsidR="00432FFE" w:rsidRPr="00432FFE" w:rsidRDefault="00B21E0D" w:rsidP="00CD618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6184">
        <w:rPr>
          <w:rFonts w:ascii="楷体_GB2312" w:eastAsia="楷体_GB2312" w:hint="eastAsia"/>
          <w:sz w:val="32"/>
          <w:szCs w:val="32"/>
        </w:rPr>
        <w:t>第</w:t>
      </w:r>
      <w:r w:rsidR="00544DEA" w:rsidRPr="00CD6184">
        <w:rPr>
          <w:rFonts w:ascii="楷体_GB2312" w:eastAsia="楷体_GB2312" w:hint="eastAsia"/>
          <w:sz w:val="32"/>
          <w:szCs w:val="32"/>
        </w:rPr>
        <w:t>九</w:t>
      </w:r>
      <w:r w:rsidRPr="00CD6184">
        <w:rPr>
          <w:rFonts w:ascii="楷体_GB2312" w:eastAsia="楷体_GB2312" w:hint="eastAsia"/>
          <w:sz w:val="32"/>
          <w:szCs w:val="32"/>
        </w:rPr>
        <w:t>条</w:t>
      </w:r>
      <w:r w:rsidR="00432FFE">
        <w:rPr>
          <w:rFonts w:ascii="仿宋_GB2312" w:eastAsia="仿宋_GB2312" w:hint="eastAsia"/>
          <w:sz w:val="32"/>
          <w:szCs w:val="32"/>
        </w:rPr>
        <w:t xml:space="preserve"> </w:t>
      </w:r>
      <w:r w:rsidR="00432FFE" w:rsidRPr="00432FFE">
        <w:rPr>
          <w:rFonts w:ascii="仿宋_GB2312" w:eastAsia="仿宋_GB2312"/>
          <w:sz w:val="32"/>
          <w:szCs w:val="32"/>
        </w:rPr>
        <w:t>学术引导。</w:t>
      </w:r>
      <w:r w:rsidR="00470DA8" w:rsidRPr="00432FFE">
        <w:rPr>
          <w:rFonts w:ascii="仿宋_GB2312" w:eastAsia="仿宋_GB2312"/>
          <w:sz w:val="32"/>
          <w:szCs w:val="32"/>
        </w:rPr>
        <w:t>培养</w:t>
      </w:r>
      <w:r w:rsidR="00470DA8">
        <w:rPr>
          <w:rFonts w:ascii="仿宋_GB2312" w:eastAsia="仿宋_GB2312" w:hint="eastAsia"/>
          <w:sz w:val="32"/>
          <w:szCs w:val="32"/>
        </w:rPr>
        <w:t>学生</w:t>
      </w:r>
      <w:r w:rsidR="00470DA8" w:rsidRPr="00432FFE">
        <w:rPr>
          <w:rFonts w:ascii="仿宋_GB2312" w:eastAsia="仿宋_GB2312"/>
          <w:sz w:val="32"/>
          <w:szCs w:val="32"/>
        </w:rPr>
        <w:t>学术兴趣</w:t>
      </w:r>
      <w:r w:rsidR="00470DA8" w:rsidRPr="00132308">
        <w:rPr>
          <w:rFonts w:ascii="仿宋_GB2312" w:eastAsia="仿宋_GB2312" w:hint="eastAsia"/>
          <w:sz w:val="32"/>
          <w:szCs w:val="32"/>
        </w:rPr>
        <w:t>，</w:t>
      </w:r>
      <w:r w:rsidR="00793D94">
        <w:rPr>
          <w:rFonts w:ascii="仿宋_GB2312" w:eastAsia="仿宋_GB2312" w:hint="eastAsia"/>
          <w:sz w:val="32"/>
          <w:szCs w:val="32"/>
        </w:rPr>
        <w:t>每学期</w:t>
      </w:r>
      <w:r w:rsidR="00432FFE" w:rsidRPr="00432FFE">
        <w:rPr>
          <w:rFonts w:ascii="仿宋_GB2312" w:eastAsia="仿宋_GB2312"/>
          <w:sz w:val="32"/>
          <w:szCs w:val="32"/>
        </w:rPr>
        <w:t>组织学生参加研究生学术沙龙、科研课题研讨等活动</w:t>
      </w:r>
      <w:r w:rsidR="003E154E">
        <w:rPr>
          <w:rFonts w:ascii="仿宋_GB2312" w:eastAsia="仿宋_GB2312" w:hint="eastAsia"/>
          <w:sz w:val="32"/>
          <w:szCs w:val="32"/>
        </w:rPr>
        <w:t>不少于2次</w:t>
      </w:r>
      <w:r w:rsidR="00432FFE" w:rsidRPr="00432FFE">
        <w:rPr>
          <w:rFonts w:ascii="仿宋_GB2312" w:eastAsia="仿宋_GB2312"/>
          <w:sz w:val="32"/>
          <w:szCs w:val="32"/>
        </w:rPr>
        <w:t>。指导学生</w:t>
      </w:r>
      <w:r w:rsidR="00793D94" w:rsidRPr="00793D94">
        <w:rPr>
          <w:rFonts w:ascii="仿宋_GB2312" w:eastAsia="仿宋_GB2312"/>
          <w:sz w:val="32"/>
          <w:szCs w:val="32"/>
        </w:rPr>
        <w:t>开展文献检索、资料查询、文献综述等工作</w:t>
      </w:r>
      <w:r w:rsidR="00793D94">
        <w:rPr>
          <w:rFonts w:ascii="仿宋_GB2312" w:eastAsia="仿宋_GB2312" w:hint="eastAsia"/>
          <w:sz w:val="32"/>
          <w:szCs w:val="32"/>
        </w:rPr>
        <w:t>，</w:t>
      </w:r>
      <w:r w:rsidR="00793D94">
        <w:rPr>
          <w:rFonts w:ascii="仿宋_GB2312" w:eastAsia="仿宋_GB2312"/>
          <w:sz w:val="32"/>
          <w:szCs w:val="32"/>
        </w:rPr>
        <w:t>为</w:t>
      </w:r>
      <w:r w:rsidR="003E154E">
        <w:rPr>
          <w:rFonts w:ascii="仿宋_GB2312" w:eastAsia="仿宋_GB2312" w:hint="eastAsia"/>
          <w:sz w:val="32"/>
          <w:szCs w:val="32"/>
        </w:rPr>
        <w:t>学生</w:t>
      </w:r>
      <w:r w:rsidR="00276317">
        <w:rPr>
          <w:rFonts w:ascii="仿宋_GB2312" w:eastAsia="仿宋_GB2312" w:hint="eastAsia"/>
          <w:sz w:val="32"/>
          <w:szCs w:val="32"/>
        </w:rPr>
        <w:t>学科竞赛</w:t>
      </w:r>
      <w:r w:rsidR="00276317">
        <w:rPr>
          <w:rFonts w:ascii="仿宋_GB2312" w:eastAsia="仿宋_GB2312"/>
          <w:sz w:val="32"/>
          <w:szCs w:val="32"/>
        </w:rPr>
        <w:t>、</w:t>
      </w:r>
      <w:r w:rsidR="00793D94">
        <w:rPr>
          <w:rFonts w:ascii="仿宋_GB2312" w:eastAsia="仿宋_GB2312" w:hint="eastAsia"/>
          <w:sz w:val="32"/>
          <w:szCs w:val="32"/>
        </w:rPr>
        <w:t>挑战杯</w:t>
      </w:r>
      <w:r w:rsidR="00276317">
        <w:rPr>
          <w:rFonts w:ascii="仿宋_GB2312" w:eastAsia="仿宋_GB2312" w:hint="eastAsia"/>
          <w:sz w:val="32"/>
          <w:szCs w:val="32"/>
        </w:rPr>
        <w:t>和</w:t>
      </w:r>
      <w:r w:rsidR="001A4711">
        <w:rPr>
          <w:rFonts w:ascii="仿宋_GB2312" w:eastAsia="仿宋_GB2312" w:hint="eastAsia"/>
          <w:sz w:val="32"/>
          <w:szCs w:val="32"/>
        </w:rPr>
        <w:t>“</w:t>
      </w:r>
      <w:r w:rsidR="00276317">
        <w:rPr>
          <w:rFonts w:ascii="仿宋_GB2312" w:eastAsia="仿宋_GB2312"/>
          <w:sz w:val="32"/>
          <w:szCs w:val="32"/>
        </w:rPr>
        <w:t>互联网+</w:t>
      </w:r>
      <w:r w:rsidR="001A4711">
        <w:rPr>
          <w:rFonts w:ascii="仿宋_GB2312" w:eastAsia="仿宋_GB2312" w:hint="eastAsia"/>
          <w:sz w:val="32"/>
          <w:szCs w:val="32"/>
        </w:rPr>
        <w:t>”</w:t>
      </w:r>
      <w:r w:rsidR="00276317">
        <w:rPr>
          <w:rFonts w:ascii="仿宋_GB2312" w:eastAsia="仿宋_GB2312" w:hint="eastAsia"/>
          <w:sz w:val="32"/>
          <w:szCs w:val="32"/>
        </w:rPr>
        <w:t>等</w:t>
      </w:r>
      <w:r w:rsidR="00E32B8E">
        <w:rPr>
          <w:rFonts w:ascii="仿宋_GB2312" w:eastAsia="仿宋_GB2312" w:hint="eastAsia"/>
          <w:sz w:val="32"/>
          <w:szCs w:val="32"/>
        </w:rPr>
        <w:t>创新</w:t>
      </w:r>
      <w:r w:rsidR="00E32B8E">
        <w:rPr>
          <w:rFonts w:ascii="仿宋_GB2312" w:eastAsia="仿宋_GB2312"/>
          <w:sz w:val="32"/>
          <w:szCs w:val="32"/>
        </w:rPr>
        <w:t>创业</w:t>
      </w:r>
      <w:r w:rsidR="00470DA8">
        <w:rPr>
          <w:rFonts w:ascii="仿宋_GB2312" w:eastAsia="仿宋_GB2312" w:hint="eastAsia"/>
          <w:sz w:val="32"/>
          <w:szCs w:val="32"/>
        </w:rPr>
        <w:t>活动</w:t>
      </w:r>
      <w:r w:rsidR="00E32B8E">
        <w:rPr>
          <w:rFonts w:ascii="仿宋_GB2312" w:eastAsia="仿宋_GB2312"/>
          <w:sz w:val="32"/>
          <w:szCs w:val="32"/>
        </w:rPr>
        <w:t>创造条件。</w:t>
      </w:r>
      <w:r w:rsidR="00432FFE" w:rsidRPr="00432FFE">
        <w:rPr>
          <w:rFonts w:ascii="仿宋_GB2312" w:eastAsia="仿宋_GB2312"/>
          <w:sz w:val="32"/>
          <w:szCs w:val="32"/>
        </w:rPr>
        <w:t>鼓励有条件的导师吸纳学生成为科研助手</w:t>
      </w:r>
      <w:r w:rsidR="00470DA8">
        <w:rPr>
          <w:rFonts w:ascii="仿宋_GB2312" w:eastAsia="仿宋_GB2312" w:hint="eastAsia"/>
          <w:sz w:val="32"/>
          <w:szCs w:val="32"/>
        </w:rPr>
        <w:t>（助理）</w:t>
      </w:r>
      <w:r w:rsidR="00432FFE" w:rsidRPr="00432FFE">
        <w:rPr>
          <w:rFonts w:ascii="仿宋_GB2312" w:eastAsia="仿宋_GB2312"/>
          <w:sz w:val="32"/>
          <w:szCs w:val="32"/>
        </w:rPr>
        <w:t>，创造条件让学生早进团队、早进课题、早进实验室</w:t>
      </w:r>
      <w:r w:rsidR="00276317">
        <w:rPr>
          <w:rFonts w:ascii="仿宋_GB2312" w:eastAsia="仿宋_GB2312" w:hint="eastAsia"/>
          <w:sz w:val="32"/>
          <w:szCs w:val="32"/>
        </w:rPr>
        <w:t>，</w:t>
      </w:r>
      <w:r w:rsidR="00276317" w:rsidRPr="00276317">
        <w:rPr>
          <w:rFonts w:ascii="仿宋_GB2312" w:eastAsia="仿宋_GB2312"/>
          <w:sz w:val="32"/>
          <w:szCs w:val="32"/>
        </w:rPr>
        <w:t>激发</w:t>
      </w:r>
      <w:r w:rsidR="00276317">
        <w:rPr>
          <w:rFonts w:ascii="仿宋_GB2312" w:eastAsia="仿宋_GB2312" w:hint="eastAsia"/>
          <w:sz w:val="32"/>
          <w:szCs w:val="32"/>
        </w:rPr>
        <w:t>学生</w:t>
      </w:r>
      <w:r w:rsidR="00276317" w:rsidRPr="00276317">
        <w:rPr>
          <w:rFonts w:ascii="仿宋_GB2312" w:eastAsia="仿宋_GB2312"/>
          <w:sz w:val="32"/>
          <w:szCs w:val="32"/>
        </w:rPr>
        <w:t>的创新潜能</w:t>
      </w:r>
      <w:r w:rsidR="00276317">
        <w:rPr>
          <w:rFonts w:ascii="仿宋_GB2312" w:eastAsia="仿宋_GB2312" w:hint="eastAsia"/>
          <w:sz w:val="32"/>
          <w:szCs w:val="32"/>
        </w:rPr>
        <w:t>，进一步提升学生</w:t>
      </w:r>
      <w:r w:rsidR="00470DA8">
        <w:rPr>
          <w:rFonts w:ascii="仿宋_GB2312" w:eastAsia="仿宋_GB2312" w:hint="eastAsia"/>
          <w:sz w:val="32"/>
          <w:szCs w:val="32"/>
        </w:rPr>
        <w:t>升学</w:t>
      </w:r>
      <w:r w:rsidR="00276317">
        <w:rPr>
          <w:rFonts w:ascii="仿宋_GB2312" w:eastAsia="仿宋_GB2312"/>
          <w:sz w:val="32"/>
          <w:szCs w:val="32"/>
        </w:rPr>
        <w:t>率和</w:t>
      </w:r>
      <w:r w:rsidR="003E154E">
        <w:rPr>
          <w:rFonts w:ascii="仿宋_GB2312" w:eastAsia="仿宋_GB2312" w:hint="eastAsia"/>
          <w:sz w:val="32"/>
          <w:szCs w:val="32"/>
        </w:rPr>
        <w:t>升学</w:t>
      </w:r>
      <w:r w:rsidR="00276317">
        <w:rPr>
          <w:rFonts w:ascii="仿宋_GB2312" w:eastAsia="仿宋_GB2312" w:hint="eastAsia"/>
          <w:sz w:val="32"/>
          <w:szCs w:val="32"/>
        </w:rPr>
        <w:t>质量</w:t>
      </w:r>
      <w:r w:rsidR="00432FFE" w:rsidRPr="00432FFE">
        <w:rPr>
          <w:rFonts w:ascii="仿宋_GB2312" w:eastAsia="仿宋_GB2312"/>
          <w:sz w:val="32"/>
          <w:szCs w:val="32"/>
        </w:rPr>
        <w:t>。</w:t>
      </w:r>
    </w:p>
    <w:p w:rsidR="007B1F94" w:rsidRDefault="00B21E0D" w:rsidP="00CD618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6184">
        <w:rPr>
          <w:rFonts w:ascii="楷体_GB2312" w:eastAsia="楷体_GB2312" w:hint="eastAsia"/>
          <w:sz w:val="32"/>
          <w:szCs w:val="32"/>
        </w:rPr>
        <w:t>第十条</w:t>
      </w:r>
      <w:r w:rsidR="00432FFE" w:rsidRPr="00CD6184">
        <w:rPr>
          <w:rFonts w:ascii="楷体_GB2312" w:eastAsia="楷体_GB2312" w:hint="eastAsia"/>
          <w:sz w:val="32"/>
          <w:szCs w:val="32"/>
        </w:rPr>
        <w:t xml:space="preserve"> </w:t>
      </w:r>
      <w:r w:rsidR="00276317" w:rsidRPr="00276317">
        <w:rPr>
          <w:rFonts w:ascii="仿宋_GB2312" w:eastAsia="仿宋_GB2312"/>
          <w:sz w:val="32"/>
          <w:szCs w:val="32"/>
        </w:rPr>
        <w:t>深度交流。导师可采取多样的方式与学生交流互动、指导学生。导师每学期开学初应与学生见面，每</w:t>
      </w:r>
      <w:r w:rsidR="00276317">
        <w:rPr>
          <w:rFonts w:ascii="仿宋_GB2312" w:eastAsia="仿宋_GB2312" w:hint="eastAsia"/>
          <w:sz w:val="32"/>
          <w:szCs w:val="32"/>
        </w:rPr>
        <w:t>学期</w:t>
      </w:r>
      <w:r w:rsidR="00276317" w:rsidRPr="00276317">
        <w:rPr>
          <w:rFonts w:ascii="仿宋_GB2312" w:eastAsia="仿宋_GB2312"/>
          <w:sz w:val="32"/>
          <w:szCs w:val="32"/>
        </w:rPr>
        <w:t>一对一、面对面指导交流不少于</w:t>
      </w:r>
      <w:r w:rsidR="003E154E">
        <w:rPr>
          <w:rFonts w:ascii="仿宋_GB2312" w:eastAsia="仿宋_GB2312"/>
          <w:sz w:val="32"/>
          <w:szCs w:val="32"/>
        </w:rPr>
        <w:t>2</w:t>
      </w:r>
      <w:r w:rsidR="00276317" w:rsidRPr="00276317">
        <w:rPr>
          <w:rFonts w:ascii="仿宋_GB2312" w:eastAsia="仿宋_GB2312"/>
          <w:sz w:val="32"/>
          <w:szCs w:val="32"/>
        </w:rPr>
        <w:t>次。</w:t>
      </w:r>
      <w:r w:rsidR="00EE6FE7">
        <w:rPr>
          <w:rFonts w:ascii="仿宋_GB2312" w:eastAsia="仿宋_GB2312" w:hint="eastAsia"/>
          <w:sz w:val="32"/>
          <w:szCs w:val="32"/>
        </w:rPr>
        <w:t>构建</w:t>
      </w:r>
      <w:r w:rsidR="00EE6FE7" w:rsidRPr="00276317">
        <w:rPr>
          <w:rFonts w:ascii="仿宋_GB2312" w:eastAsia="仿宋_GB2312" w:hint="eastAsia"/>
          <w:sz w:val="32"/>
          <w:szCs w:val="32"/>
        </w:rPr>
        <w:t>导师</w:t>
      </w:r>
      <w:r w:rsidR="00EE6FE7" w:rsidRPr="00276317">
        <w:rPr>
          <w:rFonts w:ascii="仿宋_GB2312" w:eastAsia="仿宋_GB2312"/>
          <w:sz w:val="32"/>
          <w:szCs w:val="32"/>
        </w:rPr>
        <w:t>与</w:t>
      </w:r>
      <w:r w:rsidR="00EE6FE7" w:rsidRPr="00276317">
        <w:rPr>
          <w:rFonts w:ascii="仿宋_GB2312" w:eastAsia="仿宋_GB2312" w:hint="eastAsia"/>
          <w:sz w:val="32"/>
          <w:szCs w:val="32"/>
        </w:rPr>
        <w:t>班主任、辅导员协同</w:t>
      </w:r>
      <w:r w:rsidR="00EE6FE7" w:rsidRPr="00276317">
        <w:rPr>
          <w:rFonts w:ascii="仿宋_GB2312" w:eastAsia="仿宋_GB2312"/>
          <w:sz w:val="32"/>
          <w:szCs w:val="32"/>
        </w:rPr>
        <w:t>育人</w:t>
      </w:r>
      <w:r w:rsidR="00EE6FE7" w:rsidRPr="00276317">
        <w:rPr>
          <w:rFonts w:ascii="仿宋_GB2312" w:eastAsia="仿宋_GB2312" w:hint="eastAsia"/>
          <w:sz w:val="32"/>
          <w:szCs w:val="32"/>
        </w:rPr>
        <w:t>机制，</w:t>
      </w:r>
      <w:r w:rsidR="00EE6FE7">
        <w:rPr>
          <w:rFonts w:ascii="仿宋_GB2312" w:eastAsia="仿宋_GB2312" w:hint="eastAsia"/>
          <w:sz w:val="32"/>
          <w:szCs w:val="32"/>
        </w:rPr>
        <w:t>汇聚</w:t>
      </w:r>
      <w:r w:rsidR="00EE6FE7" w:rsidRPr="00276317">
        <w:rPr>
          <w:rFonts w:ascii="仿宋_GB2312" w:eastAsia="仿宋_GB2312" w:hint="eastAsia"/>
          <w:sz w:val="32"/>
          <w:szCs w:val="32"/>
        </w:rPr>
        <w:t>育人合力。</w:t>
      </w:r>
    </w:p>
    <w:p w:rsidR="007B1F94" w:rsidRDefault="007B1F94" w:rsidP="00CD6184">
      <w:pPr>
        <w:snapToGrid w:val="0"/>
        <w:spacing w:line="560" w:lineRule="exact"/>
        <w:ind w:firstLineChars="200" w:firstLine="640"/>
        <w:rPr>
          <w:rFonts w:ascii="仿宋_GB2312" w:eastAsia="仿宋_GB2312"/>
          <w:bCs/>
          <w:kern w:val="0"/>
          <w:sz w:val="32"/>
          <w:szCs w:val="32"/>
        </w:rPr>
      </w:pPr>
      <w:r w:rsidRPr="00CD6184">
        <w:rPr>
          <w:rFonts w:ascii="楷体_GB2312" w:eastAsia="楷体_GB2312" w:hint="eastAsia"/>
          <w:sz w:val="32"/>
          <w:szCs w:val="32"/>
        </w:rPr>
        <w:t>第十一条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Pr="008646FD">
        <w:rPr>
          <w:rFonts w:ascii="仿宋_GB2312" w:eastAsia="仿宋_GB2312" w:hint="eastAsia"/>
          <w:sz w:val="32"/>
          <w:szCs w:val="32"/>
        </w:rPr>
        <w:t>导师</w:t>
      </w:r>
      <w:r>
        <w:rPr>
          <w:rFonts w:ascii="仿宋_GB2312" w:eastAsia="仿宋_GB2312" w:hint="eastAsia"/>
          <w:bCs/>
          <w:kern w:val="0"/>
          <w:sz w:val="32"/>
          <w:szCs w:val="32"/>
        </w:rPr>
        <w:t>要</w:t>
      </w:r>
      <w:r w:rsidR="0064544D">
        <w:rPr>
          <w:rFonts w:ascii="仿宋_GB2312" w:eastAsia="仿宋_GB2312" w:hint="eastAsia"/>
          <w:bCs/>
          <w:kern w:val="0"/>
          <w:sz w:val="32"/>
          <w:szCs w:val="32"/>
        </w:rPr>
        <w:t>通过</w:t>
      </w:r>
      <w:r w:rsidR="0064544D">
        <w:rPr>
          <w:rFonts w:ascii="仿宋_GB2312" w:eastAsia="仿宋_GB2312"/>
          <w:bCs/>
          <w:kern w:val="0"/>
          <w:sz w:val="32"/>
          <w:szCs w:val="32"/>
        </w:rPr>
        <w:t>《</w:t>
      </w:r>
      <w:r w:rsidR="006454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植物保护学院</w:t>
      </w:r>
      <w:r w:rsidR="0064544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本科生导师</w:t>
      </w:r>
      <w:r w:rsidR="006454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工作</w:t>
      </w:r>
      <w:r w:rsidR="0064544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手册</w:t>
      </w:r>
      <w:r w:rsidR="0064544D">
        <w:rPr>
          <w:rFonts w:ascii="仿宋_GB2312" w:eastAsia="仿宋_GB2312"/>
          <w:bCs/>
          <w:kern w:val="0"/>
          <w:sz w:val="32"/>
          <w:szCs w:val="32"/>
        </w:rPr>
        <w:t>》</w:t>
      </w:r>
      <w:r w:rsidR="00675E96">
        <w:rPr>
          <w:rFonts w:ascii="仿宋_GB2312" w:eastAsia="仿宋_GB2312" w:hint="eastAsia"/>
          <w:bCs/>
          <w:kern w:val="0"/>
          <w:sz w:val="32"/>
          <w:szCs w:val="32"/>
        </w:rPr>
        <w:t>做好工作</w:t>
      </w:r>
      <w:r w:rsidR="00675E96">
        <w:rPr>
          <w:rFonts w:ascii="仿宋_GB2312" w:eastAsia="仿宋_GB2312"/>
          <w:bCs/>
          <w:kern w:val="0"/>
          <w:sz w:val="32"/>
          <w:szCs w:val="32"/>
        </w:rPr>
        <w:t>记录</w:t>
      </w:r>
      <w:r>
        <w:rPr>
          <w:rFonts w:ascii="仿宋_GB2312" w:eastAsia="仿宋_GB2312" w:hint="eastAsia"/>
          <w:bCs/>
          <w:kern w:val="0"/>
          <w:sz w:val="32"/>
          <w:szCs w:val="32"/>
        </w:rPr>
        <w:t>，</w:t>
      </w:r>
      <w:r w:rsidR="00675E96" w:rsidRPr="00276317">
        <w:rPr>
          <w:rFonts w:ascii="仿宋_GB2312" w:eastAsia="仿宋_GB2312"/>
          <w:sz w:val="32"/>
          <w:szCs w:val="32"/>
        </w:rPr>
        <w:t>及时总结分析</w:t>
      </w:r>
      <w:r w:rsidR="00EB60D2">
        <w:rPr>
          <w:rFonts w:ascii="仿宋_GB2312" w:eastAsia="仿宋_GB2312" w:hint="eastAsia"/>
          <w:sz w:val="32"/>
          <w:szCs w:val="32"/>
        </w:rPr>
        <w:t>，提升</w:t>
      </w:r>
      <w:r w:rsidR="00EB60D2">
        <w:rPr>
          <w:rFonts w:ascii="仿宋_GB2312" w:eastAsia="仿宋_GB2312"/>
          <w:sz w:val="32"/>
          <w:szCs w:val="32"/>
        </w:rPr>
        <w:t>育人绩效</w:t>
      </w:r>
      <w:r w:rsidR="0064544D"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bCs/>
          <w:kern w:val="0"/>
          <w:sz w:val="32"/>
          <w:szCs w:val="32"/>
        </w:rPr>
        <w:t>每学期末将</w:t>
      </w:r>
      <w:r w:rsidR="00675E96">
        <w:rPr>
          <w:rFonts w:ascii="仿宋_GB2312" w:eastAsia="仿宋_GB2312" w:hint="eastAsia"/>
          <w:bCs/>
          <w:kern w:val="0"/>
          <w:sz w:val="32"/>
          <w:szCs w:val="32"/>
        </w:rPr>
        <w:t>记录</w:t>
      </w:r>
      <w:r>
        <w:rPr>
          <w:rFonts w:ascii="仿宋_GB2312" w:eastAsia="仿宋_GB2312" w:hint="eastAsia"/>
          <w:bCs/>
          <w:kern w:val="0"/>
          <w:sz w:val="32"/>
          <w:szCs w:val="32"/>
        </w:rPr>
        <w:t>和学期工作总结报送学院。</w:t>
      </w:r>
    </w:p>
    <w:p w:rsidR="005618B3" w:rsidRPr="005618B3" w:rsidRDefault="005618B3" w:rsidP="00CD6184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5618B3">
        <w:rPr>
          <w:rFonts w:ascii="黑体" w:eastAsia="黑体" w:hAnsi="黑体"/>
          <w:sz w:val="32"/>
          <w:szCs w:val="32"/>
        </w:rPr>
        <w:t>第四章 导师配备与选聘</w:t>
      </w:r>
    </w:p>
    <w:p w:rsidR="00CF040A" w:rsidRPr="0070312B" w:rsidRDefault="005618B3" w:rsidP="0070312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0312B">
        <w:rPr>
          <w:rFonts w:ascii="楷体_GB2312" w:eastAsia="楷体_GB2312" w:hint="eastAsia"/>
          <w:sz w:val="32"/>
          <w:szCs w:val="32"/>
        </w:rPr>
        <w:lastRenderedPageBreak/>
        <w:t>第十</w:t>
      </w:r>
      <w:r w:rsidR="00675E96" w:rsidRPr="0070312B">
        <w:rPr>
          <w:rFonts w:ascii="楷体_GB2312" w:eastAsia="楷体_GB2312" w:hint="eastAsia"/>
          <w:sz w:val="32"/>
          <w:szCs w:val="32"/>
        </w:rPr>
        <w:t>二</w:t>
      </w:r>
      <w:r w:rsidRPr="0070312B">
        <w:rPr>
          <w:rFonts w:ascii="楷体_GB2312" w:eastAsia="楷体_GB2312" w:hint="eastAsia"/>
          <w:sz w:val="32"/>
          <w:szCs w:val="32"/>
        </w:rPr>
        <w:t>条</w:t>
      </w:r>
      <w:r w:rsidRPr="0070312B">
        <w:rPr>
          <w:rFonts w:ascii="仿宋_GB2312" w:eastAsia="仿宋_GB2312" w:hint="eastAsia"/>
          <w:sz w:val="32"/>
          <w:szCs w:val="32"/>
        </w:rPr>
        <w:t xml:space="preserve"> </w:t>
      </w:r>
      <w:r w:rsidR="008646FD" w:rsidRPr="0070312B">
        <w:rPr>
          <w:rFonts w:ascii="仿宋_GB2312" w:eastAsia="仿宋_GB2312"/>
          <w:sz w:val="32"/>
          <w:szCs w:val="32"/>
        </w:rPr>
        <w:t>凡是符合导师任职资格的，均应承担导师工作。</w:t>
      </w:r>
    </w:p>
    <w:p w:rsidR="005618B3" w:rsidRPr="0070312B" w:rsidRDefault="005618B3" w:rsidP="0070312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0312B">
        <w:rPr>
          <w:rFonts w:ascii="楷体_GB2312" w:eastAsia="楷体_GB2312" w:hint="eastAsia"/>
          <w:sz w:val="32"/>
          <w:szCs w:val="32"/>
        </w:rPr>
        <w:t>第十</w:t>
      </w:r>
      <w:r w:rsidR="00675E96" w:rsidRPr="0070312B">
        <w:rPr>
          <w:rFonts w:ascii="楷体_GB2312" w:eastAsia="楷体_GB2312" w:hint="eastAsia"/>
          <w:sz w:val="32"/>
          <w:szCs w:val="32"/>
        </w:rPr>
        <w:t>三</w:t>
      </w:r>
      <w:r w:rsidRPr="0070312B">
        <w:rPr>
          <w:rFonts w:ascii="楷体_GB2312" w:eastAsia="楷体_GB2312" w:hint="eastAsia"/>
          <w:sz w:val="32"/>
          <w:szCs w:val="32"/>
        </w:rPr>
        <w:t>条</w:t>
      </w:r>
      <w:r w:rsidR="00CF040A" w:rsidRPr="0070312B">
        <w:rPr>
          <w:rFonts w:ascii="楷体_GB2312" w:eastAsia="楷体_GB2312" w:hint="eastAsia"/>
          <w:sz w:val="32"/>
          <w:szCs w:val="32"/>
        </w:rPr>
        <w:t xml:space="preserve"> </w:t>
      </w:r>
      <w:r w:rsidR="006C6C68" w:rsidRPr="006C6C68">
        <w:rPr>
          <w:rFonts w:ascii="仿宋_GB2312" w:eastAsia="仿宋_GB2312" w:hint="eastAsia"/>
          <w:sz w:val="32"/>
          <w:szCs w:val="32"/>
        </w:rPr>
        <w:t>本科生导师保持相对稳定，原则上指导学生至毕业</w:t>
      </w:r>
      <w:r w:rsidR="006C6C68">
        <w:rPr>
          <w:rFonts w:ascii="仿宋_GB2312" w:eastAsia="仿宋_GB2312" w:hint="eastAsia"/>
          <w:sz w:val="32"/>
          <w:szCs w:val="32"/>
        </w:rPr>
        <w:t>，同时</w:t>
      </w:r>
      <w:r w:rsidR="006C6C68">
        <w:rPr>
          <w:rFonts w:ascii="仿宋_GB2312" w:eastAsia="仿宋_GB2312"/>
          <w:sz w:val="32"/>
          <w:szCs w:val="32"/>
        </w:rPr>
        <w:t>原则上</w:t>
      </w:r>
      <w:r w:rsidR="006C6C68">
        <w:rPr>
          <w:rFonts w:ascii="仿宋_GB2312" w:eastAsia="仿宋_GB2312" w:hint="eastAsia"/>
          <w:sz w:val="32"/>
          <w:szCs w:val="32"/>
        </w:rPr>
        <w:t>指导</w:t>
      </w:r>
      <w:r w:rsidR="00470DA8">
        <w:rPr>
          <w:rFonts w:ascii="仿宋_GB2312" w:eastAsia="仿宋_GB2312" w:hint="eastAsia"/>
          <w:sz w:val="32"/>
          <w:szCs w:val="32"/>
        </w:rPr>
        <w:t>学生的</w:t>
      </w:r>
      <w:r w:rsidR="006C6C68">
        <w:rPr>
          <w:rFonts w:ascii="仿宋_GB2312" w:eastAsia="仿宋_GB2312"/>
          <w:sz w:val="32"/>
          <w:szCs w:val="32"/>
        </w:rPr>
        <w:t>毕业论文</w:t>
      </w:r>
      <w:r w:rsidR="006C6C68" w:rsidRPr="006C6C68">
        <w:rPr>
          <w:rFonts w:ascii="仿宋_GB2312" w:eastAsia="仿宋_GB2312" w:hint="eastAsia"/>
          <w:sz w:val="32"/>
          <w:szCs w:val="32"/>
        </w:rPr>
        <w:t>。</w:t>
      </w:r>
      <w:r w:rsidR="00CF040A" w:rsidRPr="0070312B">
        <w:rPr>
          <w:rFonts w:ascii="仿宋_GB2312" w:eastAsia="仿宋_GB2312"/>
          <w:sz w:val="32"/>
          <w:szCs w:val="32"/>
        </w:rPr>
        <w:t>每位导师指导每个年级的学生数</w:t>
      </w:r>
      <w:r w:rsidR="006C6C68">
        <w:rPr>
          <w:rFonts w:ascii="仿宋_GB2312" w:eastAsia="仿宋_GB2312" w:hint="eastAsia"/>
          <w:sz w:val="32"/>
          <w:szCs w:val="32"/>
        </w:rPr>
        <w:t>原则上</w:t>
      </w:r>
      <w:r w:rsidR="00CF040A" w:rsidRPr="0070312B">
        <w:rPr>
          <w:rFonts w:ascii="仿宋_GB2312" w:eastAsia="仿宋_GB2312"/>
          <w:sz w:val="32"/>
          <w:szCs w:val="32"/>
        </w:rPr>
        <w:t>不超过</w:t>
      </w:r>
      <w:r w:rsidR="00CF040A" w:rsidRPr="0070312B">
        <w:rPr>
          <w:rFonts w:ascii="仿宋_GB2312" w:eastAsia="仿宋_GB2312" w:hint="eastAsia"/>
          <w:sz w:val="32"/>
          <w:szCs w:val="32"/>
        </w:rPr>
        <w:t>3</w:t>
      </w:r>
      <w:r w:rsidR="0070312B" w:rsidRPr="0070312B">
        <w:rPr>
          <w:rFonts w:ascii="仿宋_GB2312" w:eastAsia="仿宋_GB2312"/>
          <w:sz w:val="32"/>
          <w:szCs w:val="32"/>
        </w:rPr>
        <w:t>名</w:t>
      </w:r>
      <w:r w:rsidR="00470DA8">
        <w:rPr>
          <w:rFonts w:ascii="仿宋_GB2312" w:eastAsia="仿宋_GB2312" w:hint="eastAsia"/>
          <w:sz w:val="32"/>
          <w:szCs w:val="32"/>
        </w:rPr>
        <w:t>，</w:t>
      </w:r>
      <w:r w:rsidRPr="0070312B">
        <w:rPr>
          <w:rFonts w:ascii="仿宋_GB2312" w:eastAsia="仿宋_GB2312" w:hint="eastAsia"/>
          <w:sz w:val="32"/>
          <w:szCs w:val="32"/>
        </w:rPr>
        <w:t>导师指导可采取个别指导、团队指导等方式进行。</w:t>
      </w:r>
    </w:p>
    <w:p w:rsidR="00B21E0D" w:rsidRPr="0070312B" w:rsidRDefault="00B21E0D" w:rsidP="0070312B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0312B">
        <w:rPr>
          <w:rFonts w:ascii="楷体_GB2312" w:eastAsia="楷体_GB2312" w:hint="eastAsia"/>
          <w:sz w:val="32"/>
          <w:szCs w:val="32"/>
        </w:rPr>
        <w:t>第</w:t>
      </w:r>
      <w:r w:rsidR="00544DEA" w:rsidRPr="0070312B">
        <w:rPr>
          <w:rFonts w:ascii="楷体_GB2312" w:eastAsia="楷体_GB2312" w:hint="eastAsia"/>
          <w:sz w:val="32"/>
          <w:szCs w:val="32"/>
        </w:rPr>
        <w:t>十</w:t>
      </w:r>
      <w:r w:rsidR="00675E96" w:rsidRPr="0070312B">
        <w:rPr>
          <w:rFonts w:ascii="楷体_GB2312" w:eastAsia="楷体_GB2312" w:hint="eastAsia"/>
          <w:sz w:val="32"/>
          <w:szCs w:val="32"/>
        </w:rPr>
        <w:t>四</w:t>
      </w:r>
      <w:r w:rsidRPr="0070312B">
        <w:rPr>
          <w:rFonts w:ascii="楷体_GB2312" w:eastAsia="楷体_GB2312" w:hint="eastAsia"/>
          <w:sz w:val="32"/>
          <w:szCs w:val="32"/>
        </w:rPr>
        <w:t>条</w:t>
      </w:r>
      <w:r w:rsidR="006C6C68">
        <w:rPr>
          <w:rFonts w:ascii="楷体_GB2312" w:eastAsia="楷体_GB2312" w:hint="eastAsia"/>
          <w:sz w:val="32"/>
          <w:szCs w:val="32"/>
        </w:rPr>
        <w:t xml:space="preserve"> </w:t>
      </w:r>
      <w:r w:rsidR="00EB60D2" w:rsidRPr="006C6C68">
        <w:rPr>
          <w:rFonts w:ascii="仿宋_GB2312" w:eastAsia="仿宋_GB2312" w:hint="eastAsia"/>
          <w:sz w:val="32"/>
          <w:szCs w:val="32"/>
        </w:rPr>
        <w:t>采取</w:t>
      </w:r>
      <w:r w:rsidR="008646FD" w:rsidRPr="006C6C68">
        <w:rPr>
          <w:rFonts w:ascii="仿宋_GB2312" w:eastAsia="仿宋_GB2312"/>
          <w:sz w:val="32"/>
          <w:szCs w:val="32"/>
        </w:rPr>
        <w:t>双向选择</w:t>
      </w:r>
      <w:r w:rsidR="00EB60D2" w:rsidRPr="006C6C68">
        <w:rPr>
          <w:rFonts w:ascii="仿宋_GB2312" w:eastAsia="仿宋_GB2312" w:hint="eastAsia"/>
          <w:sz w:val="32"/>
          <w:szCs w:val="32"/>
        </w:rPr>
        <w:t>与</w:t>
      </w:r>
      <w:r w:rsidR="00470DA8">
        <w:rPr>
          <w:rFonts w:ascii="仿宋_GB2312" w:eastAsia="仿宋_GB2312" w:hint="eastAsia"/>
          <w:sz w:val="32"/>
          <w:szCs w:val="32"/>
        </w:rPr>
        <w:t>统筹</w:t>
      </w:r>
      <w:r w:rsidR="00EB60D2" w:rsidRPr="006C6C68">
        <w:rPr>
          <w:rFonts w:ascii="仿宋_GB2312" w:eastAsia="仿宋_GB2312" w:hint="eastAsia"/>
          <w:sz w:val="32"/>
          <w:szCs w:val="32"/>
        </w:rPr>
        <w:t>分配</w:t>
      </w:r>
      <w:r w:rsidR="00EB60D2" w:rsidRPr="006C6C68">
        <w:rPr>
          <w:rFonts w:ascii="仿宋_GB2312" w:eastAsia="仿宋_GB2312"/>
          <w:sz w:val="32"/>
          <w:szCs w:val="32"/>
        </w:rPr>
        <w:t>相结合的方式</w:t>
      </w:r>
      <w:r w:rsidR="00470DA8">
        <w:rPr>
          <w:rFonts w:ascii="仿宋_GB2312" w:eastAsia="仿宋_GB2312" w:hint="eastAsia"/>
          <w:sz w:val="32"/>
          <w:szCs w:val="32"/>
        </w:rPr>
        <w:t>选择</w:t>
      </w:r>
      <w:r w:rsidR="00EB60D2" w:rsidRPr="006C6C68">
        <w:rPr>
          <w:rFonts w:ascii="仿宋_GB2312" w:eastAsia="仿宋_GB2312" w:hint="eastAsia"/>
          <w:sz w:val="32"/>
          <w:szCs w:val="32"/>
        </w:rPr>
        <w:t>导师</w:t>
      </w:r>
      <w:r w:rsidR="008646FD" w:rsidRPr="006C6C68">
        <w:rPr>
          <w:rFonts w:ascii="仿宋_GB2312" w:eastAsia="仿宋_GB2312"/>
          <w:sz w:val="32"/>
          <w:szCs w:val="32"/>
        </w:rPr>
        <w:t>。</w:t>
      </w:r>
      <w:r w:rsidR="008646FD" w:rsidRPr="0070312B">
        <w:rPr>
          <w:rFonts w:ascii="仿宋_GB2312" w:eastAsia="仿宋_GB2312" w:hint="eastAsia"/>
          <w:sz w:val="32"/>
          <w:szCs w:val="32"/>
        </w:rPr>
        <w:t>原则上在本科新生入学后第</w:t>
      </w:r>
      <w:r w:rsidR="008646FD" w:rsidRPr="0070312B">
        <w:rPr>
          <w:rFonts w:ascii="仿宋_GB2312" w:eastAsia="仿宋_GB2312"/>
          <w:sz w:val="32"/>
          <w:szCs w:val="32"/>
        </w:rPr>
        <w:t>4</w:t>
      </w:r>
      <w:r w:rsidR="008646FD" w:rsidRPr="0070312B">
        <w:rPr>
          <w:rFonts w:ascii="仿宋_GB2312" w:eastAsia="仿宋_GB2312" w:hint="eastAsia"/>
          <w:sz w:val="32"/>
          <w:szCs w:val="32"/>
        </w:rPr>
        <w:t>周前确定导师人选，并</w:t>
      </w:r>
      <w:r w:rsidR="008646FD" w:rsidRPr="0070312B">
        <w:rPr>
          <w:rFonts w:ascii="仿宋_GB2312" w:eastAsia="仿宋_GB2312"/>
          <w:sz w:val="32"/>
          <w:szCs w:val="32"/>
        </w:rPr>
        <w:t>报本科生院报备。</w:t>
      </w:r>
    </w:p>
    <w:p w:rsidR="006C6C68" w:rsidRPr="0070312B" w:rsidRDefault="00B21E0D" w:rsidP="006C6C68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70312B">
        <w:rPr>
          <w:rFonts w:ascii="楷体_GB2312" w:eastAsia="楷体_GB2312" w:hint="eastAsia"/>
          <w:sz w:val="32"/>
          <w:szCs w:val="32"/>
        </w:rPr>
        <w:t>第十</w:t>
      </w:r>
      <w:r w:rsidR="00675E96" w:rsidRPr="0070312B">
        <w:rPr>
          <w:rFonts w:ascii="楷体_GB2312" w:eastAsia="楷体_GB2312" w:hint="eastAsia"/>
          <w:sz w:val="32"/>
          <w:szCs w:val="32"/>
        </w:rPr>
        <w:t>五</w:t>
      </w:r>
      <w:r w:rsidRPr="0070312B">
        <w:rPr>
          <w:rFonts w:ascii="楷体_GB2312" w:eastAsia="楷体_GB2312" w:hint="eastAsia"/>
          <w:sz w:val="32"/>
          <w:szCs w:val="32"/>
        </w:rPr>
        <w:t>条</w:t>
      </w:r>
      <w:r w:rsidR="008646FD" w:rsidRPr="0070312B">
        <w:rPr>
          <w:rFonts w:ascii="楷体_GB2312" w:eastAsia="楷体_GB2312" w:hint="eastAsia"/>
          <w:sz w:val="32"/>
          <w:szCs w:val="32"/>
        </w:rPr>
        <w:t xml:space="preserve"> </w:t>
      </w:r>
      <w:r w:rsidR="006C6C68" w:rsidRPr="006C6C68">
        <w:rPr>
          <w:rFonts w:ascii="仿宋_GB2312" w:eastAsia="仿宋_GB2312" w:hint="eastAsia"/>
          <w:sz w:val="32"/>
          <w:szCs w:val="32"/>
        </w:rPr>
        <w:t>导师在任期内如因进修或工作变动等原因不能继续指导，</w:t>
      </w:r>
      <w:r w:rsidR="006C6C68" w:rsidRPr="0070312B">
        <w:rPr>
          <w:rFonts w:ascii="仿宋_GB2312" w:eastAsia="仿宋_GB2312"/>
          <w:sz w:val="32"/>
          <w:szCs w:val="32"/>
        </w:rPr>
        <w:t>或者学生学籍异动等原因，</w:t>
      </w:r>
      <w:r w:rsidR="006C6C68" w:rsidRPr="006C6C68">
        <w:rPr>
          <w:rFonts w:ascii="仿宋_GB2312" w:eastAsia="仿宋_GB2312" w:hint="eastAsia"/>
          <w:sz w:val="32"/>
          <w:szCs w:val="32"/>
        </w:rPr>
        <w:t>学院</w:t>
      </w:r>
      <w:r w:rsidR="001F28F1">
        <w:rPr>
          <w:rFonts w:ascii="仿宋_GB2312" w:eastAsia="仿宋_GB2312" w:hint="eastAsia"/>
          <w:sz w:val="32"/>
          <w:szCs w:val="32"/>
        </w:rPr>
        <w:t>将</w:t>
      </w:r>
      <w:r w:rsidR="006C6C68" w:rsidRPr="006C6C68">
        <w:rPr>
          <w:rFonts w:ascii="仿宋_GB2312" w:eastAsia="仿宋_GB2312" w:hint="eastAsia"/>
          <w:sz w:val="32"/>
          <w:szCs w:val="32"/>
        </w:rPr>
        <w:t>更换导师。</w:t>
      </w:r>
    </w:p>
    <w:p w:rsidR="008646FD" w:rsidRPr="008646FD" w:rsidRDefault="008646FD" w:rsidP="00CD6184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8646FD">
        <w:rPr>
          <w:rFonts w:ascii="黑体" w:eastAsia="黑体" w:hAnsi="黑体" w:hint="eastAsia"/>
          <w:sz w:val="32"/>
          <w:szCs w:val="32"/>
        </w:rPr>
        <w:t>第五章 本科学生的要求</w:t>
      </w:r>
    </w:p>
    <w:p w:rsidR="008646FD" w:rsidRPr="008646FD" w:rsidRDefault="008646FD" w:rsidP="00CD6184">
      <w:pPr>
        <w:widowControl/>
        <w:shd w:val="clear" w:color="auto" w:fill="FFFFFF"/>
        <w:spacing w:line="560" w:lineRule="exact"/>
        <w:ind w:firstLine="645"/>
        <w:jc w:val="left"/>
        <w:rPr>
          <w:rFonts w:ascii="å¯°î†¿è’‹é—†å‘´ç²¦" w:eastAsia="å¯°î†¿è’‹é—†å‘´ç²¦" w:hAnsi="宋体" w:cs="宋体"/>
          <w:color w:val="000000"/>
          <w:kern w:val="0"/>
          <w:sz w:val="18"/>
          <w:szCs w:val="18"/>
        </w:rPr>
      </w:pPr>
      <w:r w:rsidRPr="00CD6184">
        <w:rPr>
          <w:rFonts w:ascii="楷体_GB2312" w:eastAsia="楷体_GB2312" w:hint="eastAsia"/>
          <w:sz w:val="32"/>
          <w:szCs w:val="32"/>
        </w:rPr>
        <w:t>第十</w:t>
      </w:r>
      <w:r w:rsidR="00675E96" w:rsidRPr="00CD6184">
        <w:rPr>
          <w:rFonts w:ascii="楷体_GB2312" w:eastAsia="楷体_GB2312" w:hint="eastAsia"/>
          <w:sz w:val="32"/>
          <w:szCs w:val="32"/>
        </w:rPr>
        <w:t>六</w:t>
      </w:r>
      <w:r w:rsidRPr="00CD6184">
        <w:rPr>
          <w:rFonts w:ascii="楷体_GB2312" w:eastAsia="楷体_GB2312" w:hint="eastAsia"/>
          <w:sz w:val="32"/>
          <w:szCs w:val="32"/>
        </w:rPr>
        <w:t xml:space="preserve">条 </w:t>
      </w:r>
      <w:r w:rsidRPr="008646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尊敬师长，尊重导师，积极主动与导师联系沟通、寻求导师的指导和帮助。</w:t>
      </w:r>
    </w:p>
    <w:p w:rsidR="008646FD" w:rsidRPr="008646FD" w:rsidRDefault="008646FD" w:rsidP="00CD6184">
      <w:pPr>
        <w:widowControl/>
        <w:shd w:val="clear" w:color="auto" w:fill="FFFFFF"/>
        <w:spacing w:line="560" w:lineRule="exact"/>
        <w:ind w:firstLine="645"/>
        <w:jc w:val="left"/>
        <w:rPr>
          <w:rFonts w:ascii="å¯°î†¿è’‹é—†å‘´ç²¦" w:eastAsia="å¯°î†¿è’‹é—†å‘´ç²¦" w:hAnsi="宋体" w:cs="宋体"/>
          <w:color w:val="000000"/>
          <w:kern w:val="0"/>
          <w:sz w:val="18"/>
          <w:szCs w:val="18"/>
        </w:rPr>
      </w:pPr>
      <w:r w:rsidRPr="00CD6184">
        <w:rPr>
          <w:rFonts w:ascii="楷体_GB2312" w:eastAsia="楷体_GB2312" w:hint="eastAsia"/>
          <w:sz w:val="32"/>
          <w:szCs w:val="32"/>
        </w:rPr>
        <w:t>第十</w:t>
      </w:r>
      <w:r w:rsidR="00675E96" w:rsidRPr="00CD6184">
        <w:rPr>
          <w:rFonts w:ascii="楷体_GB2312" w:eastAsia="楷体_GB2312" w:hint="eastAsia"/>
          <w:sz w:val="32"/>
          <w:szCs w:val="32"/>
        </w:rPr>
        <w:t>七</w:t>
      </w:r>
      <w:r w:rsidRPr="00CD6184">
        <w:rPr>
          <w:rFonts w:ascii="楷体_GB2312" w:eastAsia="楷体_GB2312" w:hint="eastAsia"/>
          <w:sz w:val="32"/>
          <w:szCs w:val="32"/>
        </w:rPr>
        <w:t xml:space="preserve">条 </w:t>
      </w:r>
      <w:r w:rsidRPr="008646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根据导师的意见，结合</w:t>
      </w:r>
      <w:r w:rsidR="001F28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个人</w:t>
      </w:r>
      <w:r w:rsidRPr="008646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实际，制定学业学习计划</w:t>
      </w:r>
      <w:r w:rsidR="001F28F1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8646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积极参加导师所组织或建议的学术活动。</w:t>
      </w:r>
    </w:p>
    <w:p w:rsidR="008646FD" w:rsidRDefault="008646FD" w:rsidP="00CD6184">
      <w:pPr>
        <w:widowControl/>
        <w:shd w:val="clear" w:color="auto" w:fill="FFFFFF"/>
        <w:spacing w:line="560" w:lineRule="exact"/>
        <w:ind w:firstLine="645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CD6184">
        <w:rPr>
          <w:rFonts w:ascii="楷体_GB2312" w:eastAsia="楷体_GB2312" w:hint="eastAsia"/>
          <w:sz w:val="32"/>
          <w:szCs w:val="32"/>
        </w:rPr>
        <w:t>第十</w:t>
      </w:r>
      <w:r w:rsidR="00675E96" w:rsidRPr="00CD6184">
        <w:rPr>
          <w:rFonts w:ascii="楷体_GB2312" w:eastAsia="楷体_GB2312" w:hint="eastAsia"/>
          <w:sz w:val="32"/>
          <w:szCs w:val="32"/>
        </w:rPr>
        <w:t>八</w:t>
      </w:r>
      <w:r w:rsidRPr="00CD6184">
        <w:rPr>
          <w:rFonts w:ascii="楷体_GB2312" w:eastAsia="楷体_GB2312" w:hint="eastAsia"/>
          <w:sz w:val="32"/>
          <w:szCs w:val="32"/>
        </w:rPr>
        <w:t xml:space="preserve">条 </w:t>
      </w:r>
      <w:r w:rsidR="00675E96" w:rsidRPr="00675E9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自觉做好个人学习成长记录和阶段性总结</w:t>
      </w:r>
      <w:r w:rsidR="006454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="0064544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及时在</w:t>
      </w:r>
      <w:r w:rsidR="0064544D" w:rsidRPr="004B43B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《</w:t>
      </w:r>
      <w:r w:rsidR="0064544D" w:rsidRPr="004B43B6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植物保护学院</w:t>
      </w:r>
      <w:r w:rsidR="0064544D" w:rsidRPr="004B43B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本科生导师</w:t>
      </w:r>
      <w:r w:rsidR="002C717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制度学生</w:t>
      </w:r>
      <w:r w:rsidR="0064544D" w:rsidRPr="004B43B6">
        <w:rPr>
          <w:rFonts w:ascii="仿宋_GB2312" w:eastAsia="仿宋_GB2312" w:hAnsi="宋体" w:cs="宋体"/>
          <w:color w:val="000000"/>
          <w:kern w:val="0"/>
          <w:sz w:val="32"/>
          <w:szCs w:val="32"/>
        </w:rPr>
        <w:t>手册》</w:t>
      </w:r>
      <w:r w:rsidR="0064544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中</w:t>
      </w:r>
      <w:r w:rsidR="0064544D">
        <w:rPr>
          <w:rFonts w:ascii="仿宋_GB2312" w:eastAsia="仿宋_GB2312" w:hAnsi="宋体" w:cs="宋体"/>
          <w:color w:val="000000"/>
          <w:kern w:val="0"/>
          <w:sz w:val="32"/>
          <w:szCs w:val="32"/>
        </w:rPr>
        <w:t>填写</w:t>
      </w:r>
      <w:r w:rsidR="00CD6184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，</w:t>
      </w:r>
      <w:r w:rsidRPr="008646FD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客观、公正地对导师的指导情况进行评议。</w:t>
      </w:r>
    </w:p>
    <w:p w:rsidR="00C76FAE" w:rsidRDefault="007B0C24" w:rsidP="00CD6184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8646FD">
        <w:rPr>
          <w:rFonts w:ascii="黑体" w:eastAsia="黑体" w:hAnsi="黑体" w:hint="eastAsia"/>
          <w:sz w:val="32"/>
          <w:szCs w:val="32"/>
        </w:rPr>
        <w:t>第</w:t>
      </w:r>
      <w:r>
        <w:rPr>
          <w:rFonts w:ascii="黑体" w:eastAsia="黑体" w:hAnsi="黑体" w:hint="eastAsia"/>
          <w:sz w:val="32"/>
          <w:szCs w:val="32"/>
        </w:rPr>
        <w:t>六</w:t>
      </w:r>
      <w:r w:rsidRPr="008646FD">
        <w:rPr>
          <w:rFonts w:ascii="黑体" w:eastAsia="黑体" w:hAnsi="黑体" w:hint="eastAsia"/>
          <w:sz w:val="32"/>
          <w:szCs w:val="32"/>
        </w:rPr>
        <w:t>章</w:t>
      </w:r>
      <w:r w:rsidR="00954A98">
        <w:rPr>
          <w:rFonts w:ascii="黑体" w:eastAsia="黑体" w:hAnsi="黑体"/>
          <w:sz w:val="32"/>
          <w:szCs w:val="32"/>
        </w:rPr>
        <w:t xml:space="preserve"> </w:t>
      </w:r>
      <w:r w:rsidR="008A5372">
        <w:rPr>
          <w:rFonts w:ascii="黑体" w:eastAsia="黑体" w:hAnsi="黑体"/>
          <w:sz w:val="32"/>
          <w:szCs w:val="32"/>
        </w:rPr>
        <w:t>导师管理与</w:t>
      </w:r>
      <w:r w:rsidR="008A5372">
        <w:rPr>
          <w:rFonts w:ascii="黑体" w:eastAsia="黑体" w:hAnsi="黑体" w:hint="eastAsia"/>
          <w:sz w:val="32"/>
          <w:szCs w:val="32"/>
        </w:rPr>
        <w:t>评优</w:t>
      </w:r>
    </w:p>
    <w:p w:rsidR="00954A98" w:rsidRDefault="00954A98" w:rsidP="00CD618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CD6184">
        <w:rPr>
          <w:rFonts w:ascii="楷体_GB2312" w:eastAsia="楷体_GB2312" w:hint="eastAsia"/>
          <w:sz w:val="32"/>
          <w:szCs w:val="32"/>
        </w:rPr>
        <w:t>第十</w:t>
      </w:r>
      <w:r w:rsidR="00675E96" w:rsidRPr="00CD6184">
        <w:rPr>
          <w:rFonts w:ascii="楷体_GB2312" w:eastAsia="楷体_GB2312" w:hint="eastAsia"/>
          <w:sz w:val="32"/>
          <w:szCs w:val="32"/>
        </w:rPr>
        <w:t>九</w:t>
      </w:r>
      <w:r w:rsidRPr="00CD6184">
        <w:rPr>
          <w:rFonts w:ascii="楷体_GB2312" w:eastAsia="楷体_GB2312" w:hint="eastAsia"/>
          <w:sz w:val="32"/>
          <w:szCs w:val="32"/>
        </w:rPr>
        <w:t>条</w:t>
      </w:r>
      <w:r w:rsidR="00CD6184">
        <w:rPr>
          <w:rFonts w:ascii="楷体_GB2312" w:eastAsia="楷体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学院成立导师</w:t>
      </w:r>
      <w:r w:rsidR="00531BA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工作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领导小组，负责日常管理</w:t>
      </w:r>
      <w:r w:rsidR="001F28F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和</w:t>
      </w:r>
      <w:r w:rsidR="001F28F1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评优等工作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。成员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组成如下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：</w:t>
      </w:r>
    </w:p>
    <w:p w:rsidR="00954A98" w:rsidRDefault="00954A98" w:rsidP="00CD618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组  长：学院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党委书记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、院长</w:t>
      </w:r>
    </w:p>
    <w:p w:rsidR="008A5372" w:rsidRDefault="00954A98" w:rsidP="00CD618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lastRenderedPageBreak/>
        <w:t>副组长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：</w:t>
      </w:r>
      <w:r w:rsidR="008A537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学院分管学生工作的副书记、分管教学工作的副院长</w:t>
      </w:r>
    </w:p>
    <w:p w:rsidR="00954A98" w:rsidRDefault="00954A98" w:rsidP="00CD618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成  员：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各系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（中心）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主任</w:t>
      </w:r>
      <w:r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、教务员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、辅导员</w:t>
      </w:r>
    </w:p>
    <w:p w:rsidR="00636FAD" w:rsidRPr="00636FAD" w:rsidRDefault="00636FAD" w:rsidP="00CD618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CD6184">
        <w:rPr>
          <w:rFonts w:ascii="楷体_GB2312" w:eastAsia="楷体_GB2312" w:hint="eastAsia"/>
          <w:sz w:val="32"/>
          <w:szCs w:val="32"/>
        </w:rPr>
        <w:t>第</w:t>
      </w:r>
      <w:r w:rsidR="00675E96" w:rsidRPr="00CD6184">
        <w:rPr>
          <w:rFonts w:ascii="楷体_GB2312" w:eastAsia="楷体_GB2312" w:hint="eastAsia"/>
          <w:sz w:val="32"/>
          <w:szCs w:val="32"/>
        </w:rPr>
        <w:t>二十</w:t>
      </w:r>
      <w:r w:rsidRPr="00CD6184">
        <w:rPr>
          <w:rFonts w:ascii="楷体_GB2312" w:eastAsia="楷体_GB2312" w:hint="eastAsia"/>
          <w:sz w:val="32"/>
          <w:szCs w:val="32"/>
        </w:rPr>
        <w:t>条</w:t>
      </w:r>
      <w:r w:rsidR="00531BA8" w:rsidRPr="00CD6184">
        <w:rPr>
          <w:rFonts w:ascii="楷体_GB2312" w:eastAsia="楷体_GB2312" w:hint="eastAsia"/>
          <w:sz w:val="32"/>
          <w:szCs w:val="32"/>
        </w:rPr>
        <w:t xml:space="preserve"> </w:t>
      </w:r>
      <w:r w:rsidRPr="00636FAD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每年新生开学前更新导师库，</w:t>
      </w:r>
      <w:r w:rsidR="008A537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对</w:t>
      </w:r>
      <w:r w:rsidR="008A5372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导师</w:t>
      </w:r>
      <w:r w:rsidRPr="00636FAD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实行动态</w:t>
      </w:r>
      <w:r w:rsidR="00EB60D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调整</w:t>
      </w:r>
      <w:r w:rsidRPr="00636FAD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机制。不能履行导师职责的教师，</w:t>
      </w:r>
      <w:r w:rsidR="008A537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两</w:t>
      </w:r>
      <w:r w:rsidRPr="00636FAD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年内不</w:t>
      </w:r>
      <w:r w:rsidR="008A537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纳入</w:t>
      </w:r>
      <w:r w:rsidRPr="00636FAD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导师库。</w:t>
      </w:r>
    </w:p>
    <w:p w:rsidR="00531BA8" w:rsidRPr="00531BA8" w:rsidRDefault="00531BA8" w:rsidP="00CD618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CD6184">
        <w:rPr>
          <w:rFonts w:ascii="楷体_GB2312" w:eastAsia="楷体_GB2312" w:hint="eastAsia"/>
          <w:sz w:val="32"/>
          <w:szCs w:val="32"/>
        </w:rPr>
        <w:t>第二十</w:t>
      </w:r>
      <w:r w:rsidR="00675E96" w:rsidRPr="00CD6184">
        <w:rPr>
          <w:rFonts w:ascii="楷体_GB2312" w:eastAsia="楷体_GB2312" w:hint="eastAsia"/>
          <w:sz w:val="32"/>
          <w:szCs w:val="32"/>
        </w:rPr>
        <w:t>一</w:t>
      </w:r>
      <w:r w:rsidRPr="00CD6184">
        <w:rPr>
          <w:rFonts w:ascii="楷体_GB2312" w:eastAsia="楷体_GB2312" w:hint="eastAsia"/>
          <w:sz w:val="32"/>
          <w:szCs w:val="32"/>
        </w:rPr>
        <w:t xml:space="preserve">条 </w:t>
      </w:r>
      <w:r w:rsidRPr="00531BA8">
        <w:rPr>
          <w:rFonts w:ascii="仿宋_GB2312" w:eastAsia="仿宋_GB2312"/>
          <w:sz w:val="32"/>
          <w:szCs w:val="32"/>
        </w:rPr>
        <w:t>每学期定期召开导师工作会议，有计划地组织导师</w:t>
      </w:r>
      <w:r w:rsidR="00456B60">
        <w:rPr>
          <w:rFonts w:ascii="仿宋_GB2312" w:eastAsia="仿宋_GB2312" w:hint="eastAsia"/>
          <w:sz w:val="32"/>
          <w:szCs w:val="32"/>
        </w:rPr>
        <w:t>进行</w:t>
      </w:r>
      <w:r w:rsidRPr="00531BA8">
        <w:rPr>
          <w:rFonts w:ascii="仿宋_GB2312" w:eastAsia="仿宋_GB2312"/>
          <w:sz w:val="32"/>
          <w:szCs w:val="32"/>
        </w:rPr>
        <w:t>培训、交流</w:t>
      </w:r>
      <w:r>
        <w:rPr>
          <w:rFonts w:ascii="仿宋_GB2312" w:eastAsia="仿宋_GB2312" w:hint="eastAsia"/>
          <w:sz w:val="32"/>
          <w:szCs w:val="32"/>
        </w:rPr>
        <w:t>和</w:t>
      </w:r>
      <w:r w:rsidRPr="00531BA8">
        <w:rPr>
          <w:rFonts w:ascii="仿宋_GB2312" w:eastAsia="仿宋_GB2312"/>
          <w:sz w:val="32"/>
          <w:szCs w:val="32"/>
        </w:rPr>
        <w:t>研讨</w:t>
      </w:r>
      <w:r>
        <w:rPr>
          <w:rFonts w:ascii="仿宋_GB2312" w:eastAsia="仿宋_GB2312" w:hint="eastAsia"/>
          <w:sz w:val="32"/>
          <w:szCs w:val="32"/>
        </w:rPr>
        <w:t>等</w:t>
      </w:r>
      <w:r w:rsidR="00456B60">
        <w:rPr>
          <w:rFonts w:ascii="仿宋_GB2312" w:eastAsia="仿宋_GB2312" w:hint="eastAsia"/>
          <w:sz w:val="32"/>
          <w:szCs w:val="32"/>
        </w:rPr>
        <w:t>活动</w:t>
      </w:r>
      <w:r w:rsidRPr="00531BA8">
        <w:rPr>
          <w:rFonts w:ascii="仿宋_GB2312" w:eastAsia="仿宋_GB2312"/>
          <w:sz w:val="32"/>
          <w:szCs w:val="32"/>
        </w:rPr>
        <w:t>，提升导师工作能力与</w:t>
      </w:r>
      <w:r>
        <w:rPr>
          <w:rFonts w:ascii="仿宋_GB2312" w:eastAsia="仿宋_GB2312" w:hint="eastAsia"/>
          <w:sz w:val="32"/>
          <w:szCs w:val="32"/>
        </w:rPr>
        <w:t>成效</w:t>
      </w:r>
      <w:r w:rsidRPr="00531BA8">
        <w:rPr>
          <w:rFonts w:ascii="仿宋_GB2312" w:eastAsia="仿宋_GB2312"/>
          <w:sz w:val="32"/>
          <w:szCs w:val="32"/>
        </w:rPr>
        <w:t>。</w:t>
      </w:r>
    </w:p>
    <w:p w:rsidR="00531BA8" w:rsidRPr="00531BA8" w:rsidRDefault="00531BA8" w:rsidP="00CD618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CD6184">
        <w:rPr>
          <w:rFonts w:ascii="楷体_GB2312" w:eastAsia="楷体_GB2312" w:hint="eastAsia"/>
          <w:sz w:val="32"/>
          <w:szCs w:val="32"/>
        </w:rPr>
        <w:t>第二十</w:t>
      </w:r>
      <w:r w:rsidR="00675E96" w:rsidRPr="00CD6184">
        <w:rPr>
          <w:rFonts w:ascii="楷体_GB2312" w:eastAsia="楷体_GB2312" w:hint="eastAsia"/>
          <w:sz w:val="32"/>
          <w:szCs w:val="32"/>
        </w:rPr>
        <w:t>二</w:t>
      </w:r>
      <w:r w:rsidRPr="00CD6184">
        <w:rPr>
          <w:rFonts w:ascii="楷体_GB2312" w:eastAsia="楷体_GB2312" w:hint="eastAsia"/>
          <w:sz w:val="32"/>
          <w:szCs w:val="32"/>
        </w:rPr>
        <w:t>条</w:t>
      </w:r>
      <w:r w:rsidR="006C6C68">
        <w:rPr>
          <w:rFonts w:ascii="楷体_GB2312" w:eastAsia="楷体_GB2312" w:hint="eastAsia"/>
          <w:sz w:val="32"/>
          <w:szCs w:val="32"/>
        </w:rPr>
        <w:t xml:space="preserve"> </w:t>
      </w:r>
      <w:r w:rsidR="008A5372" w:rsidRPr="006C6C6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本科生导师工作考核纳入教师考核</w:t>
      </w:r>
      <w:r w:rsidR="002C717C" w:rsidRPr="006C6C6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和</w:t>
      </w:r>
      <w:r w:rsidR="002C717C" w:rsidRPr="006C6C68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年度工作考核</w:t>
      </w:r>
      <w:r w:rsidR="006C6C68" w:rsidRPr="006C6C6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范畴</w:t>
      </w:r>
      <w:r w:rsidR="008A5372" w:rsidRPr="006C6C6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</w:t>
      </w:r>
      <w:r w:rsidRPr="008A537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学院</w:t>
      </w:r>
      <w:r w:rsidRPr="008A5372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每学年组织</w:t>
      </w:r>
      <w:r w:rsidRPr="008A537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一次</w:t>
      </w:r>
      <w:r w:rsidR="008A5372" w:rsidRPr="008A537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“</w:t>
      </w:r>
      <w:r w:rsidR="008A5372" w:rsidRPr="008A5372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植物保护学院优秀本科生导师</w:t>
      </w:r>
      <w:r w:rsidR="008A5372" w:rsidRPr="008A537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”评选</w:t>
      </w:r>
      <w:r w:rsidR="001F28F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</w:t>
      </w:r>
      <w:r w:rsidR="008A5372" w:rsidRPr="008A537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评优</w:t>
      </w:r>
      <w:r w:rsidRPr="008A5372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占比不超过全院导师</w:t>
      </w:r>
      <w:r w:rsidR="008A537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的</w:t>
      </w:r>
      <w:r w:rsidRPr="008A5372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10%，</w:t>
      </w:r>
      <w:r w:rsidRPr="008A537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学院</w:t>
      </w:r>
      <w:r w:rsidRPr="008A5372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授予</w:t>
      </w:r>
      <w:r w:rsidR="00C95CA9" w:rsidRPr="008A537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“</w:t>
      </w:r>
      <w:r w:rsidRPr="008A5372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植物保护学院优秀本科生导师</w:t>
      </w:r>
      <w:r w:rsidR="00C95CA9" w:rsidRPr="008A537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”</w:t>
      </w:r>
      <w:r w:rsidRPr="008A5372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荣誉称号并颁发证书</w:t>
      </w:r>
      <w:r w:rsidRPr="008A537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。</w:t>
      </w:r>
      <w:r w:rsidRPr="00531BA8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</w:t>
      </w:r>
    </w:p>
    <w:p w:rsidR="00C95CA9" w:rsidRPr="00544DEA" w:rsidRDefault="00C95CA9" w:rsidP="00CD6184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544DEA">
        <w:rPr>
          <w:rFonts w:ascii="黑体" w:eastAsia="黑体" w:hAnsi="黑体" w:hint="eastAsia"/>
          <w:sz w:val="32"/>
          <w:szCs w:val="32"/>
        </w:rPr>
        <w:t>第七章</w:t>
      </w:r>
      <w:r w:rsidRPr="00544DEA">
        <w:rPr>
          <w:rFonts w:ascii="黑体" w:eastAsia="黑体" w:hAnsi="黑体"/>
          <w:sz w:val="32"/>
          <w:szCs w:val="32"/>
        </w:rPr>
        <w:t xml:space="preserve"> </w:t>
      </w:r>
      <w:r w:rsidR="00675E96" w:rsidRPr="00954A98">
        <w:rPr>
          <w:rFonts w:ascii="黑体" w:eastAsia="黑体" w:hAnsi="黑体"/>
          <w:sz w:val="32"/>
          <w:szCs w:val="32"/>
        </w:rPr>
        <w:t>导师</w:t>
      </w:r>
      <w:r w:rsidRPr="00544DEA">
        <w:rPr>
          <w:rFonts w:ascii="黑体" w:eastAsia="黑体" w:hAnsi="黑体" w:hint="eastAsia"/>
          <w:sz w:val="32"/>
          <w:szCs w:val="32"/>
        </w:rPr>
        <w:t>保障与</w:t>
      </w:r>
      <w:r w:rsidRPr="00544DEA">
        <w:rPr>
          <w:rFonts w:ascii="黑体" w:eastAsia="黑体" w:hAnsi="黑体"/>
          <w:sz w:val="32"/>
          <w:szCs w:val="32"/>
        </w:rPr>
        <w:t>激励</w:t>
      </w:r>
    </w:p>
    <w:p w:rsidR="00636FAD" w:rsidRPr="00544DEA" w:rsidRDefault="00531BA8" w:rsidP="00CD618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CD6184">
        <w:rPr>
          <w:rFonts w:ascii="楷体_GB2312" w:eastAsia="楷体_GB2312" w:hint="eastAsia"/>
          <w:sz w:val="32"/>
          <w:szCs w:val="32"/>
        </w:rPr>
        <w:t>第二十</w:t>
      </w:r>
      <w:r w:rsidR="00675E96" w:rsidRPr="00CD6184">
        <w:rPr>
          <w:rFonts w:ascii="楷体_GB2312" w:eastAsia="楷体_GB2312" w:hint="eastAsia"/>
          <w:sz w:val="32"/>
          <w:szCs w:val="32"/>
        </w:rPr>
        <w:t>三</w:t>
      </w:r>
      <w:r w:rsidRPr="00CD6184">
        <w:rPr>
          <w:rFonts w:ascii="楷体_GB2312" w:eastAsia="楷体_GB2312" w:hint="eastAsia"/>
          <w:sz w:val="32"/>
          <w:szCs w:val="32"/>
        </w:rPr>
        <w:t>条</w:t>
      </w:r>
      <w:r w:rsidR="00C95CA9" w:rsidRPr="00CD6184">
        <w:rPr>
          <w:rFonts w:ascii="楷体_GB2312" w:eastAsia="楷体_GB2312" w:hint="eastAsia"/>
          <w:sz w:val="32"/>
          <w:szCs w:val="32"/>
        </w:rPr>
        <w:t xml:space="preserve"> </w:t>
      </w:r>
      <w:r w:rsidR="00C95CA9" w:rsidRPr="00544DE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同等</w:t>
      </w:r>
      <w:r w:rsidR="00C95CA9" w:rsidRPr="00544DEA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条件下，</w:t>
      </w:r>
      <w:r w:rsidR="001F28F1" w:rsidRPr="008A537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“</w:t>
      </w:r>
      <w:r w:rsidR="001F28F1" w:rsidRPr="008A5372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植物保护学院优秀本科生导师</w:t>
      </w:r>
      <w:r w:rsidR="001F28F1" w:rsidRPr="008A537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”</w:t>
      </w:r>
      <w:r w:rsidR="00544DEA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在评</w:t>
      </w:r>
      <w:r w:rsidR="00544DE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先</w:t>
      </w:r>
      <w:r w:rsidR="00544DEA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评优中重点考虑。</w:t>
      </w:r>
    </w:p>
    <w:p w:rsidR="008646FD" w:rsidRPr="00202D1C" w:rsidRDefault="00954A98" w:rsidP="0039110B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CD6184">
        <w:rPr>
          <w:rFonts w:ascii="楷体_GB2312" w:eastAsia="楷体_GB2312" w:hint="eastAsia"/>
          <w:sz w:val="32"/>
          <w:szCs w:val="32"/>
        </w:rPr>
        <w:t>第二十</w:t>
      </w:r>
      <w:r w:rsidR="00675E96" w:rsidRPr="00CD6184">
        <w:rPr>
          <w:rFonts w:ascii="楷体_GB2312" w:eastAsia="楷体_GB2312" w:hint="eastAsia"/>
          <w:sz w:val="32"/>
          <w:szCs w:val="32"/>
        </w:rPr>
        <w:t>四</w:t>
      </w:r>
      <w:r w:rsidRPr="00CD6184">
        <w:rPr>
          <w:rFonts w:ascii="楷体_GB2312" w:eastAsia="楷体_GB2312" w:hint="eastAsia"/>
          <w:sz w:val="32"/>
          <w:szCs w:val="32"/>
        </w:rPr>
        <w:t xml:space="preserve">条 </w:t>
      </w:r>
      <w:r w:rsidRPr="00641B8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导师工作量纳入学院</w:t>
      </w:r>
      <w:r w:rsidR="00C95CA9" w:rsidRPr="00641B82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奖励性</w:t>
      </w:r>
      <w:r w:rsidR="00C95CA9" w:rsidRPr="00641B82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绩效工资分配方案，</w:t>
      </w:r>
      <w:r w:rsidR="00E6158A" w:rsidRPr="006C6C6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学院</w:t>
      </w:r>
      <w:r w:rsidR="007B4B0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另外</w:t>
      </w:r>
      <w:r w:rsidR="00E6158A" w:rsidRPr="006C6C68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对</w:t>
      </w:r>
      <w:r w:rsidR="00E6158A" w:rsidRPr="006C6C6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获评“</w:t>
      </w:r>
      <w:r w:rsidR="00E6158A" w:rsidRPr="006C6C68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植物保护学院优秀本科生导师</w:t>
      </w:r>
      <w:r w:rsidR="00E6158A" w:rsidRPr="006C6C6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”的</w:t>
      </w:r>
      <w:r w:rsidR="00666BC1" w:rsidRPr="006C6C6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予以</w:t>
      </w:r>
      <w:r w:rsidR="00E6158A" w:rsidRPr="006C6C6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奖励</w:t>
      </w:r>
      <w:r w:rsidR="00E6158A" w:rsidRPr="006C6C68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。</w:t>
      </w:r>
      <w:r w:rsidR="00F54828" w:rsidRPr="006C6C6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每年</w:t>
      </w:r>
      <w:r w:rsidR="00C95CA9" w:rsidRPr="006C6C68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工作量核定和</w:t>
      </w:r>
      <w:r w:rsidR="00E6158A" w:rsidRPr="006C6C6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奖励</w:t>
      </w:r>
      <w:r w:rsidR="00C95CA9" w:rsidRPr="006C6C68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标准</w:t>
      </w:r>
      <w:r w:rsidR="00C95CA9" w:rsidRPr="006C6C6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由</w:t>
      </w:r>
      <w:r w:rsidR="00C95CA9" w:rsidRPr="006C6C68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学院党政联席会</w:t>
      </w:r>
      <w:r w:rsidR="00636FAD" w:rsidRPr="006C6C68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讨论</w:t>
      </w:r>
      <w:r w:rsidRPr="006C6C68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决定。</w:t>
      </w:r>
    </w:p>
    <w:p w:rsidR="00C95CA9" w:rsidRDefault="00636FAD" w:rsidP="00CD6184">
      <w:pPr>
        <w:spacing w:line="560" w:lineRule="exact"/>
        <w:ind w:firstLine="640"/>
        <w:rPr>
          <w:rFonts w:ascii="仿宋_GB2312" w:eastAsia="仿宋_GB2312"/>
          <w:bCs/>
          <w:kern w:val="0"/>
          <w:sz w:val="32"/>
          <w:szCs w:val="32"/>
        </w:rPr>
      </w:pPr>
      <w:r w:rsidRPr="00CD6184">
        <w:rPr>
          <w:rFonts w:ascii="楷体_GB2312" w:eastAsia="楷体_GB2312" w:hint="eastAsia"/>
          <w:sz w:val="32"/>
          <w:szCs w:val="32"/>
        </w:rPr>
        <w:t>第二十</w:t>
      </w:r>
      <w:r w:rsidR="00675E96" w:rsidRPr="00CD6184">
        <w:rPr>
          <w:rFonts w:ascii="楷体_GB2312" w:eastAsia="楷体_GB2312" w:hint="eastAsia"/>
          <w:sz w:val="32"/>
          <w:szCs w:val="32"/>
        </w:rPr>
        <w:t>五</w:t>
      </w:r>
      <w:r w:rsidRPr="00CD6184">
        <w:rPr>
          <w:rFonts w:ascii="楷体_GB2312" w:eastAsia="楷体_GB2312" w:hint="eastAsia"/>
          <w:sz w:val="32"/>
          <w:szCs w:val="32"/>
        </w:rPr>
        <w:t>条</w:t>
      </w:r>
      <w:r w:rsidR="00E6158A">
        <w:rPr>
          <w:rFonts w:ascii="楷体_GB2312" w:eastAsia="楷体_GB2312" w:hint="eastAsia"/>
          <w:sz w:val="32"/>
          <w:szCs w:val="32"/>
        </w:rPr>
        <w:t xml:space="preserve"> </w:t>
      </w:r>
      <w:r w:rsidR="00E6158A" w:rsidRPr="00E6158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学院</w:t>
      </w:r>
      <w:r w:rsidR="00E6158A" w:rsidRPr="00E6158A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每年</w:t>
      </w:r>
      <w:r w:rsidR="00666BC1" w:rsidRPr="00E6158A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通过</w:t>
      </w:r>
      <w:r w:rsidR="00E6158A" w:rsidRPr="00E6158A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教师节等</w:t>
      </w:r>
      <w:r w:rsidR="001F28F1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形式</w:t>
      </w:r>
      <w:r w:rsidR="00E6158A" w:rsidRPr="00E6158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，对</w:t>
      </w:r>
      <w:r w:rsidR="00E6158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“</w:t>
      </w:r>
      <w:r w:rsidR="00E6158A" w:rsidRPr="00531BA8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植物保护学院优秀本科生导师</w:t>
      </w:r>
      <w:r w:rsidR="00CF5B35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”</w:t>
      </w:r>
      <w:r w:rsidR="00E6158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进行</w:t>
      </w:r>
      <w:r w:rsidR="00E6158A" w:rsidRPr="00E6158A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表彰。</w:t>
      </w:r>
      <w:r w:rsidR="00C95CA9" w:rsidRPr="00E6158A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学</w:t>
      </w:r>
      <w:r w:rsidR="00C95CA9">
        <w:rPr>
          <w:rFonts w:ascii="仿宋_GB2312" w:eastAsia="仿宋_GB2312" w:hint="eastAsia"/>
          <w:bCs/>
          <w:kern w:val="0"/>
          <w:sz w:val="32"/>
          <w:szCs w:val="32"/>
        </w:rPr>
        <w:t>院加大优秀</w:t>
      </w:r>
      <w:r w:rsidR="00C95CA9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导师</w:t>
      </w:r>
      <w:r w:rsidR="00C95CA9">
        <w:rPr>
          <w:rFonts w:ascii="仿宋_GB2312" w:eastAsia="仿宋_GB2312" w:hint="eastAsia"/>
          <w:bCs/>
          <w:kern w:val="0"/>
          <w:sz w:val="32"/>
          <w:szCs w:val="32"/>
        </w:rPr>
        <w:t>先进事迹的宣传和报道</w:t>
      </w:r>
      <w:r w:rsidR="00E6158A">
        <w:rPr>
          <w:rFonts w:ascii="仿宋_GB2312" w:eastAsia="仿宋_GB2312" w:hint="eastAsia"/>
          <w:bCs/>
          <w:kern w:val="0"/>
          <w:sz w:val="32"/>
          <w:szCs w:val="32"/>
        </w:rPr>
        <w:t>，</w:t>
      </w:r>
      <w:r w:rsidR="00E6158A">
        <w:rPr>
          <w:rFonts w:ascii="仿宋_GB2312" w:eastAsia="仿宋_GB2312"/>
          <w:bCs/>
          <w:kern w:val="0"/>
          <w:sz w:val="32"/>
          <w:szCs w:val="32"/>
        </w:rPr>
        <w:t>营造</w:t>
      </w:r>
      <w:r w:rsidR="008108EA">
        <w:rPr>
          <w:rFonts w:ascii="仿宋_GB2312" w:eastAsia="仿宋_GB2312" w:hint="eastAsia"/>
          <w:bCs/>
          <w:kern w:val="0"/>
          <w:sz w:val="32"/>
          <w:szCs w:val="32"/>
        </w:rPr>
        <w:t>全员</w:t>
      </w:r>
      <w:r w:rsidR="00E6158A">
        <w:rPr>
          <w:rFonts w:ascii="仿宋_GB2312" w:eastAsia="仿宋_GB2312"/>
          <w:bCs/>
          <w:kern w:val="0"/>
          <w:sz w:val="32"/>
          <w:szCs w:val="32"/>
        </w:rPr>
        <w:t>育人氛围</w:t>
      </w:r>
      <w:r w:rsidR="00C95CA9">
        <w:rPr>
          <w:rFonts w:ascii="仿宋_GB2312" w:eastAsia="仿宋_GB2312" w:hint="eastAsia"/>
          <w:bCs/>
          <w:kern w:val="0"/>
          <w:sz w:val="32"/>
          <w:szCs w:val="32"/>
        </w:rPr>
        <w:t>。</w:t>
      </w:r>
    </w:p>
    <w:p w:rsidR="00C76FAE" w:rsidRPr="00636FAD" w:rsidRDefault="00C76FAE" w:rsidP="00CD6184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 w:rsidRPr="00636FAD">
        <w:rPr>
          <w:rFonts w:ascii="黑体" w:eastAsia="黑体" w:hAnsi="黑体" w:hint="eastAsia"/>
          <w:sz w:val="32"/>
          <w:szCs w:val="32"/>
        </w:rPr>
        <w:t>第</w:t>
      </w:r>
      <w:r w:rsidR="00CD6184">
        <w:rPr>
          <w:rFonts w:ascii="黑体" w:eastAsia="黑体" w:hAnsi="黑体" w:hint="eastAsia"/>
          <w:sz w:val="32"/>
          <w:szCs w:val="32"/>
        </w:rPr>
        <w:t>八</w:t>
      </w:r>
      <w:r w:rsidRPr="00636FAD">
        <w:rPr>
          <w:rFonts w:ascii="黑体" w:eastAsia="黑体" w:hAnsi="黑体" w:hint="eastAsia"/>
          <w:sz w:val="32"/>
          <w:szCs w:val="32"/>
        </w:rPr>
        <w:t>章 附则</w:t>
      </w:r>
    </w:p>
    <w:p w:rsidR="00954A98" w:rsidRPr="00636FAD" w:rsidRDefault="00954A98" w:rsidP="00CD618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CD6184">
        <w:rPr>
          <w:rFonts w:ascii="楷体_GB2312" w:eastAsia="楷体_GB2312"/>
          <w:sz w:val="32"/>
          <w:szCs w:val="32"/>
        </w:rPr>
        <w:lastRenderedPageBreak/>
        <w:t>第二十</w:t>
      </w:r>
      <w:r w:rsidR="00675E96" w:rsidRPr="00CD6184">
        <w:rPr>
          <w:rFonts w:ascii="楷体_GB2312" w:eastAsia="楷体_GB2312" w:hint="eastAsia"/>
          <w:sz w:val="32"/>
          <w:szCs w:val="32"/>
        </w:rPr>
        <w:t>六</w:t>
      </w:r>
      <w:r w:rsidRPr="00CD6184">
        <w:rPr>
          <w:rFonts w:ascii="楷体_GB2312" w:eastAsia="楷体_GB2312"/>
          <w:sz w:val="32"/>
          <w:szCs w:val="32"/>
        </w:rPr>
        <w:t>条</w:t>
      </w:r>
      <w:r w:rsidR="00CD6184">
        <w:rPr>
          <w:rFonts w:ascii="楷体_GB2312" w:eastAsia="楷体_GB2312" w:hint="eastAsia"/>
          <w:sz w:val="32"/>
          <w:szCs w:val="32"/>
        </w:rPr>
        <w:t xml:space="preserve"> </w:t>
      </w:r>
      <w:r w:rsidR="00C95CA9" w:rsidRPr="00636FAD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本</w:t>
      </w:r>
      <w:r w:rsidR="00C95CA9" w:rsidRPr="00636FA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细则</w:t>
      </w:r>
      <w:r w:rsidR="00C95CA9" w:rsidRPr="00636FAD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由</w:t>
      </w:r>
      <w:r w:rsidR="00C95CA9" w:rsidRPr="00636FAD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植物保护学院</w:t>
      </w:r>
      <w:r w:rsidR="00C95CA9" w:rsidRPr="00636FAD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负责解释。</w:t>
      </w:r>
    </w:p>
    <w:p w:rsidR="00954A98" w:rsidRPr="00636FAD" w:rsidRDefault="00954A98" w:rsidP="00CD6184">
      <w:pPr>
        <w:spacing w:line="560" w:lineRule="exact"/>
        <w:ind w:firstLineChars="200" w:firstLine="640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 w:rsidRPr="00CD6184">
        <w:rPr>
          <w:rFonts w:ascii="楷体_GB2312" w:eastAsia="楷体_GB2312"/>
          <w:sz w:val="32"/>
          <w:szCs w:val="32"/>
        </w:rPr>
        <w:t>第二十</w:t>
      </w:r>
      <w:r w:rsidR="00675E96" w:rsidRPr="00CD6184">
        <w:rPr>
          <w:rFonts w:ascii="楷体_GB2312" w:eastAsia="楷体_GB2312" w:hint="eastAsia"/>
          <w:sz w:val="32"/>
          <w:szCs w:val="32"/>
        </w:rPr>
        <w:t>七</w:t>
      </w:r>
      <w:r w:rsidRPr="00CD6184">
        <w:rPr>
          <w:rFonts w:ascii="楷体_GB2312" w:eastAsia="楷体_GB2312"/>
          <w:sz w:val="32"/>
          <w:szCs w:val="32"/>
        </w:rPr>
        <w:t>条</w:t>
      </w:r>
      <w:r w:rsidRPr="00CD6184">
        <w:rPr>
          <w:rFonts w:ascii="楷体_GB2312" w:eastAsia="楷体_GB2312" w:hint="eastAsia"/>
          <w:sz w:val="32"/>
          <w:szCs w:val="32"/>
        </w:rPr>
        <w:t xml:space="preserve"> </w:t>
      </w:r>
      <w:r w:rsidR="00C95CA9" w:rsidRPr="00636FAD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导师制从2021级</w:t>
      </w:r>
      <w:r w:rsidR="007B1F9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本科</w:t>
      </w:r>
      <w:r w:rsidR="00C95CA9" w:rsidRPr="00636FAD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学生</w:t>
      </w:r>
      <w:r w:rsidR="007B1F9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中</w:t>
      </w:r>
      <w:r w:rsidR="00C95CA9" w:rsidRPr="00636FAD"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开始实施。</w:t>
      </w:r>
    </w:p>
    <w:p w:rsidR="00954A98" w:rsidRPr="00954A98" w:rsidRDefault="00954A98" w:rsidP="00CD6184">
      <w:pPr>
        <w:spacing w:line="560" w:lineRule="exact"/>
      </w:pPr>
    </w:p>
    <w:p w:rsidR="007B0C24" w:rsidRPr="00954A98" w:rsidRDefault="007B0C24" w:rsidP="00CD6184">
      <w:pPr>
        <w:spacing w:line="560" w:lineRule="exact"/>
      </w:pPr>
    </w:p>
    <w:sectPr w:rsidR="007B0C24" w:rsidRPr="00954A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89A" w:rsidRDefault="001F189A" w:rsidP="00342086">
      <w:r>
        <w:separator/>
      </w:r>
    </w:p>
  </w:endnote>
  <w:endnote w:type="continuationSeparator" w:id="0">
    <w:p w:rsidR="001F189A" w:rsidRDefault="001F189A" w:rsidP="00342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å¯°î†¿è’‹é—†å‘´ç²¦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89A" w:rsidRDefault="001F189A" w:rsidP="00342086">
      <w:r>
        <w:separator/>
      </w:r>
    </w:p>
  </w:footnote>
  <w:footnote w:type="continuationSeparator" w:id="0">
    <w:p w:rsidR="001F189A" w:rsidRDefault="001F189A" w:rsidP="00342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046EA4C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D5DCE10E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17660C22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0B8725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 w15:restartNumberingAfterBreak="0">
    <w:nsid w:val="FFFFFF88"/>
    <w:multiLevelType w:val="singleLevel"/>
    <w:tmpl w:val="FB7E9E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5" w15:restartNumberingAfterBreak="0">
    <w:nsid w:val="5BFC1B03"/>
    <w:multiLevelType w:val="hybridMultilevel"/>
    <w:tmpl w:val="982A1752"/>
    <w:lvl w:ilvl="0" w:tplc="52724B8C">
      <w:start w:val="1"/>
      <w:numFmt w:val="japaneseCounting"/>
      <w:lvlText w:val="第%1章"/>
      <w:lvlJc w:val="left"/>
      <w:pPr>
        <w:ind w:left="1512" w:hanging="94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BFA"/>
    <w:rsid w:val="000965B0"/>
    <w:rsid w:val="000B3ED9"/>
    <w:rsid w:val="0012458C"/>
    <w:rsid w:val="00132308"/>
    <w:rsid w:val="0014489C"/>
    <w:rsid w:val="001A4711"/>
    <w:rsid w:val="001F189A"/>
    <w:rsid w:val="001F28F1"/>
    <w:rsid w:val="0020008D"/>
    <w:rsid w:val="00202D1C"/>
    <w:rsid w:val="00243673"/>
    <w:rsid w:val="00245FE0"/>
    <w:rsid w:val="00273A83"/>
    <w:rsid w:val="00276317"/>
    <w:rsid w:val="002C717C"/>
    <w:rsid w:val="002F7623"/>
    <w:rsid w:val="0030693C"/>
    <w:rsid w:val="00342086"/>
    <w:rsid w:val="00347BFA"/>
    <w:rsid w:val="00351707"/>
    <w:rsid w:val="003606E3"/>
    <w:rsid w:val="0039110B"/>
    <w:rsid w:val="003E154E"/>
    <w:rsid w:val="003E2FB1"/>
    <w:rsid w:val="003E6F30"/>
    <w:rsid w:val="003E7BFC"/>
    <w:rsid w:val="00432FFE"/>
    <w:rsid w:val="00456B60"/>
    <w:rsid w:val="00470DA8"/>
    <w:rsid w:val="00483342"/>
    <w:rsid w:val="00494822"/>
    <w:rsid w:val="00494BDE"/>
    <w:rsid w:val="004B43B6"/>
    <w:rsid w:val="00512684"/>
    <w:rsid w:val="00531BA8"/>
    <w:rsid w:val="00544DEA"/>
    <w:rsid w:val="00560A55"/>
    <w:rsid w:val="005618B3"/>
    <w:rsid w:val="0057534F"/>
    <w:rsid w:val="00636FAD"/>
    <w:rsid w:val="00640A35"/>
    <w:rsid w:val="00641B82"/>
    <w:rsid w:val="006452CF"/>
    <w:rsid w:val="0064544D"/>
    <w:rsid w:val="00666BC1"/>
    <w:rsid w:val="00675E96"/>
    <w:rsid w:val="006C6C68"/>
    <w:rsid w:val="0070312B"/>
    <w:rsid w:val="007129FE"/>
    <w:rsid w:val="00793D94"/>
    <w:rsid w:val="00795031"/>
    <w:rsid w:val="007B0C24"/>
    <w:rsid w:val="007B1F94"/>
    <w:rsid w:val="007B4B01"/>
    <w:rsid w:val="007E0B81"/>
    <w:rsid w:val="007F4264"/>
    <w:rsid w:val="008108EA"/>
    <w:rsid w:val="008646FD"/>
    <w:rsid w:val="008A5372"/>
    <w:rsid w:val="00943DE6"/>
    <w:rsid w:val="00954A98"/>
    <w:rsid w:val="00A03EA1"/>
    <w:rsid w:val="00A524E5"/>
    <w:rsid w:val="00A73762"/>
    <w:rsid w:val="00A74773"/>
    <w:rsid w:val="00A92953"/>
    <w:rsid w:val="00AB6344"/>
    <w:rsid w:val="00B21E0D"/>
    <w:rsid w:val="00B709EF"/>
    <w:rsid w:val="00B84AF5"/>
    <w:rsid w:val="00C76FAE"/>
    <w:rsid w:val="00C95CA9"/>
    <w:rsid w:val="00CA67BC"/>
    <w:rsid w:val="00CD6184"/>
    <w:rsid w:val="00CF040A"/>
    <w:rsid w:val="00CF422F"/>
    <w:rsid w:val="00CF5B35"/>
    <w:rsid w:val="00D111E1"/>
    <w:rsid w:val="00D30854"/>
    <w:rsid w:val="00D85BF4"/>
    <w:rsid w:val="00D9737F"/>
    <w:rsid w:val="00E23DF0"/>
    <w:rsid w:val="00E32B8E"/>
    <w:rsid w:val="00E6158A"/>
    <w:rsid w:val="00EB395E"/>
    <w:rsid w:val="00EB60D2"/>
    <w:rsid w:val="00EE4014"/>
    <w:rsid w:val="00EE6FE7"/>
    <w:rsid w:val="00F27F37"/>
    <w:rsid w:val="00F309F5"/>
    <w:rsid w:val="00F520AC"/>
    <w:rsid w:val="00F54828"/>
    <w:rsid w:val="00F57703"/>
    <w:rsid w:val="00F65EA0"/>
    <w:rsid w:val="00FB07FB"/>
    <w:rsid w:val="00FF771E"/>
    <w:rsid w:val="0C7F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0779540"/>
  <w15:docId w15:val="{6072BB4F-C9B6-4C79-9C87-59938CE1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Emphasis"/>
    <w:basedOn w:val="a0"/>
    <w:qFormat/>
    <w:rPr>
      <w:i/>
    </w:rPr>
  </w:style>
  <w:style w:type="paragraph" w:styleId="a6">
    <w:name w:val="header"/>
    <w:basedOn w:val="a"/>
    <w:link w:val="a7"/>
    <w:rsid w:val="003420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342086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3420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34208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markedcontent">
    <w:name w:val="markedcontent"/>
    <w:basedOn w:val="a0"/>
    <w:rsid w:val="00B21E0D"/>
  </w:style>
  <w:style w:type="character" w:styleId="aa">
    <w:name w:val="Hyperlink"/>
    <w:basedOn w:val="a0"/>
    <w:uiPriority w:val="99"/>
    <w:unhideWhenUsed/>
    <w:rsid w:val="00EB60D2"/>
    <w:rPr>
      <w:strike w:val="0"/>
      <w:dstrike w:val="0"/>
      <w:color w:val="2440B3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5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fJKL_Eo5hdGojfBzE-Nd_c8FN0j4Q9VKs64wGcOu3ZEQyo2hItD3EgUimBaK1N5603ZsJ1Vrheh0nbqJGLjRCbGeRFYJuF1KxXTC1Kf3ux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3347</TotalTime>
  <Pages>5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陈建平</cp:lastModifiedBy>
  <cp:revision>61</cp:revision>
  <dcterms:created xsi:type="dcterms:W3CDTF">2014-10-29T12:08:00Z</dcterms:created>
  <dcterms:modified xsi:type="dcterms:W3CDTF">2021-11-25T11:12:00Z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